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6" w:rsidRDefault="00624306" w:rsidP="00624306">
      <w:pPr>
        <w:pStyle w:val="aff0"/>
        <w:spacing w:before="0" w:beforeAutospacing="0" w:after="0" w:afterAutospacing="0"/>
        <w:jc w:val="center"/>
        <w:rPr>
          <w:bCs/>
          <w:sz w:val="28"/>
          <w:szCs w:val="28"/>
        </w:rPr>
      </w:pPr>
      <w:r>
        <w:rPr>
          <w:bCs/>
          <w:sz w:val="28"/>
          <w:szCs w:val="28"/>
        </w:rPr>
        <w:t>РОССИЙСКАЯ ФЕДЕРАЦИЯ</w:t>
      </w:r>
    </w:p>
    <w:p w:rsidR="00624306" w:rsidRDefault="00624306" w:rsidP="00624306">
      <w:pPr>
        <w:jc w:val="center"/>
        <w:rPr>
          <w:sz w:val="28"/>
          <w:szCs w:val="28"/>
        </w:rPr>
      </w:pPr>
      <w:r>
        <w:rPr>
          <w:bCs/>
          <w:sz w:val="28"/>
          <w:szCs w:val="28"/>
        </w:rPr>
        <w:t>ИРКУТСКАЯ ОБЛАСТЬ</w:t>
      </w:r>
      <w:r>
        <w:rPr>
          <w:bCs/>
          <w:sz w:val="28"/>
          <w:szCs w:val="28"/>
        </w:rPr>
        <w:br/>
      </w:r>
      <w:r>
        <w:rPr>
          <w:sz w:val="28"/>
          <w:szCs w:val="28"/>
        </w:rPr>
        <w:t>МУНИЦИПАЛЬНОЕ ОБРАЗОВАНИЕ «КАЧУГСКИЙ РАЙОН»</w:t>
      </w:r>
    </w:p>
    <w:p w:rsidR="00624306" w:rsidRDefault="00624306" w:rsidP="00624306">
      <w:pPr>
        <w:jc w:val="center"/>
        <w:rPr>
          <w:caps/>
          <w:sz w:val="28"/>
          <w:szCs w:val="28"/>
        </w:rPr>
      </w:pPr>
      <w:r>
        <w:rPr>
          <w:caps/>
          <w:sz w:val="28"/>
          <w:szCs w:val="28"/>
        </w:rPr>
        <w:t>ДУМА муниципального района</w:t>
      </w:r>
    </w:p>
    <w:p w:rsidR="00624306" w:rsidRDefault="00624306" w:rsidP="00624306">
      <w:pPr>
        <w:jc w:val="center"/>
        <w:rPr>
          <w:sz w:val="28"/>
          <w:szCs w:val="28"/>
        </w:rPr>
      </w:pPr>
    </w:p>
    <w:p w:rsidR="00624306" w:rsidRDefault="00624306" w:rsidP="00624306">
      <w:pPr>
        <w:jc w:val="center"/>
        <w:rPr>
          <w:sz w:val="28"/>
          <w:szCs w:val="28"/>
        </w:rPr>
      </w:pPr>
    </w:p>
    <w:p w:rsidR="00624306" w:rsidRDefault="00624306" w:rsidP="00624306">
      <w:pPr>
        <w:jc w:val="center"/>
        <w:rPr>
          <w:sz w:val="28"/>
          <w:szCs w:val="28"/>
        </w:rPr>
      </w:pPr>
    </w:p>
    <w:p w:rsidR="00624306" w:rsidRDefault="00624306" w:rsidP="00624306">
      <w:pPr>
        <w:jc w:val="center"/>
        <w:rPr>
          <w:sz w:val="28"/>
          <w:szCs w:val="28"/>
        </w:rPr>
      </w:pPr>
      <w:r>
        <w:rPr>
          <w:sz w:val="28"/>
          <w:szCs w:val="28"/>
        </w:rPr>
        <w:t>РЕШЕНИЕ</w:t>
      </w:r>
    </w:p>
    <w:p w:rsidR="00624306" w:rsidRDefault="00624306" w:rsidP="00624306">
      <w:pPr>
        <w:rPr>
          <w:sz w:val="28"/>
          <w:szCs w:val="28"/>
        </w:rPr>
      </w:pPr>
    </w:p>
    <w:p w:rsidR="00624306" w:rsidRDefault="00624306" w:rsidP="00624306">
      <w:pPr>
        <w:ind w:left="540" w:firstLine="540"/>
        <w:jc w:val="center"/>
        <w:rPr>
          <w:b/>
          <w:i/>
          <w:sz w:val="28"/>
          <w:szCs w:val="28"/>
        </w:rPr>
      </w:pPr>
      <w:r>
        <w:rPr>
          <w:b/>
          <w:i/>
          <w:sz w:val="28"/>
          <w:szCs w:val="28"/>
        </w:rPr>
        <w:t>О работе отдела культуры муниципального образования «Качугский район» за 2021 год</w:t>
      </w:r>
    </w:p>
    <w:p w:rsidR="00624306" w:rsidRDefault="00624306" w:rsidP="00624306">
      <w:pPr>
        <w:jc w:val="center"/>
        <w:rPr>
          <w:b/>
          <w:i/>
          <w:sz w:val="28"/>
          <w:szCs w:val="28"/>
        </w:rPr>
      </w:pPr>
    </w:p>
    <w:p w:rsidR="00624306" w:rsidRDefault="00624306" w:rsidP="00624306">
      <w:pPr>
        <w:jc w:val="center"/>
        <w:rPr>
          <w:sz w:val="28"/>
          <w:szCs w:val="28"/>
        </w:rPr>
      </w:pPr>
    </w:p>
    <w:p w:rsidR="00624306" w:rsidRDefault="00624306" w:rsidP="00624306">
      <w:pPr>
        <w:jc w:val="both"/>
        <w:rPr>
          <w:sz w:val="28"/>
          <w:szCs w:val="28"/>
        </w:rPr>
      </w:pPr>
      <w:r>
        <w:rPr>
          <w:sz w:val="28"/>
          <w:szCs w:val="28"/>
        </w:rPr>
        <w:t>25 февраля 2022 г.                                                                                       р.п. Качуг</w:t>
      </w:r>
    </w:p>
    <w:p w:rsidR="00624306" w:rsidRDefault="00624306" w:rsidP="00624306">
      <w:pPr>
        <w:pStyle w:val="aff0"/>
        <w:spacing w:before="0" w:beforeAutospacing="0" w:after="0" w:afterAutospacing="0"/>
        <w:rPr>
          <w:sz w:val="28"/>
          <w:szCs w:val="28"/>
        </w:rPr>
      </w:pPr>
    </w:p>
    <w:p w:rsidR="00624306" w:rsidRDefault="00624306" w:rsidP="00624306">
      <w:pPr>
        <w:spacing w:line="360" w:lineRule="auto"/>
        <w:jc w:val="both"/>
        <w:rPr>
          <w:sz w:val="28"/>
          <w:szCs w:val="28"/>
        </w:rPr>
      </w:pPr>
      <w:r>
        <w:rPr>
          <w:sz w:val="28"/>
          <w:szCs w:val="28"/>
        </w:rPr>
        <w:t xml:space="preserve">             Заслушав отчет начальника отдела культуры муниципального образования «Качугский район» Смирновой В.И. о работе отдела культуры муниципального образования «Качугский район» за 2021 год,  руководствуясь ст.ст. 25,49 Устава МО «Качугского района», Дума муниципального района  РЕШИЛА:</w:t>
      </w:r>
    </w:p>
    <w:p w:rsidR="00624306" w:rsidRDefault="00624306" w:rsidP="00624306">
      <w:pPr>
        <w:spacing w:line="360" w:lineRule="auto"/>
        <w:jc w:val="both"/>
        <w:rPr>
          <w:sz w:val="28"/>
          <w:szCs w:val="28"/>
        </w:rPr>
      </w:pPr>
    </w:p>
    <w:p w:rsidR="00624306" w:rsidRDefault="00624306" w:rsidP="00624306">
      <w:pPr>
        <w:spacing w:line="360" w:lineRule="auto"/>
        <w:ind w:firstLine="709"/>
        <w:jc w:val="both"/>
        <w:rPr>
          <w:sz w:val="28"/>
          <w:szCs w:val="28"/>
        </w:rPr>
      </w:pPr>
      <w:r>
        <w:rPr>
          <w:sz w:val="28"/>
          <w:szCs w:val="28"/>
        </w:rPr>
        <w:t>1. Отчет отдела культуры муниципального образования «Качугский район» Смирновой В.И. о работе отдела культуры муниципального образования «Качугский район» за 2021 год принять к сведению.</w:t>
      </w:r>
    </w:p>
    <w:p w:rsidR="00624306" w:rsidRDefault="00624306" w:rsidP="00624306">
      <w:pPr>
        <w:spacing w:line="360" w:lineRule="auto"/>
        <w:jc w:val="both"/>
        <w:rPr>
          <w:sz w:val="28"/>
          <w:szCs w:val="28"/>
        </w:rPr>
      </w:pPr>
      <w:r>
        <w:rPr>
          <w:sz w:val="28"/>
          <w:szCs w:val="28"/>
        </w:rPr>
        <w:t xml:space="preserve">             </w:t>
      </w:r>
    </w:p>
    <w:p w:rsidR="00624306" w:rsidRDefault="00624306" w:rsidP="00624306">
      <w:pPr>
        <w:spacing w:line="360" w:lineRule="auto"/>
        <w:jc w:val="both"/>
        <w:rPr>
          <w:sz w:val="28"/>
          <w:szCs w:val="28"/>
        </w:rPr>
      </w:pPr>
    </w:p>
    <w:p w:rsidR="00624306" w:rsidRDefault="00624306" w:rsidP="00624306">
      <w:pPr>
        <w:spacing w:line="360" w:lineRule="auto"/>
        <w:jc w:val="both"/>
        <w:rPr>
          <w:sz w:val="28"/>
          <w:szCs w:val="28"/>
        </w:rPr>
      </w:pPr>
    </w:p>
    <w:p w:rsidR="00624306" w:rsidRDefault="00624306" w:rsidP="00624306">
      <w:pPr>
        <w:jc w:val="both"/>
        <w:rPr>
          <w:sz w:val="28"/>
          <w:szCs w:val="28"/>
        </w:rPr>
      </w:pPr>
    </w:p>
    <w:p w:rsidR="00624306" w:rsidRDefault="00624306" w:rsidP="00624306">
      <w:pPr>
        <w:rPr>
          <w:sz w:val="28"/>
          <w:szCs w:val="28"/>
        </w:rPr>
      </w:pPr>
    </w:p>
    <w:p w:rsidR="00624306" w:rsidRDefault="00624306" w:rsidP="00624306">
      <w:pPr>
        <w:rPr>
          <w:sz w:val="28"/>
          <w:szCs w:val="28"/>
        </w:rPr>
      </w:pPr>
      <w:r>
        <w:rPr>
          <w:sz w:val="28"/>
          <w:szCs w:val="28"/>
        </w:rPr>
        <w:t>Мэр муниципального района:                                                  Е.В. Липатов</w:t>
      </w:r>
    </w:p>
    <w:p w:rsidR="00624306" w:rsidRDefault="00624306" w:rsidP="00624306">
      <w:pPr>
        <w:rPr>
          <w:sz w:val="28"/>
          <w:szCs w:val="28"/>
        </w:rPr>
      </w:pPr>
    </w:p>
    <w:p w:rsidR="00624306" w:rsidRDefault="00624306" w:rsidP="00624306">
      <w:pPr>
        <w:rPr>
          <w:sz w:val="28"/>
          <w:szCs w:val="28"/>
        </w:rPr>
      </w:pPr>
    </w:p>
    <w:p w:rsidR="00624306" w:rsidRDefault="00624306" w:rsidP="00624306">
      <w:pPr>
        <w:rPr>
          <w:sz w:val="28"/>
          <w:szCs w:val="28"/>
        </w:rPr>
      </w:pPr>
    </w:p>
    <w:p w:rsidR="00624306" w:rsidRDefault="00624306" w:rsidP="00624306">
      <w:pPr>
        <w:rPr>
          <w:sz w:val="28"/>
          <w:szCs w:val="28"/>
        </w:rPr>
      </w:pPr>
    </w:p>
    <w:p w:rsidR="00624306" w:rsidRDefault="00624306" w:rsidP="00624306">
      <w:pPr>
        <w:pStyle w:val="aff0"/>
        <w:spacing w:before="0" w:beforeAutospacing="0" w:after="0" w:afterAutospacing="0"/>
        <w:rPr>
          <w:sz w:val="28"/>
          <w:szCs w:val="28"/>
        </w:rPr>
      </w:pPr>
      <w:r>
        <w:rPr>
          <w:sz w:val="28"/>
          <w:szCs w:val="28"/>
        </w:rPr>
        <w:t>25 февраля 2022 г.</w:t>
      </w:r>
    </w:p>
    <w:p w:rsidR="00624306" w:rsidRDefault="00624306" w:rsidP="00624306">
      <w:pPr>
        <w:pStyle w:val="aff0"/>
        <w:spacing w:before="0" w:beforeAutospacing="0" w:after="0" w:afterAutospacing="0"/>
        <w:rPr>
          <w:sz w:val="28"/>
          <w:szCs w:val="28"/>
        </w:rPr>
      </w:pPr>
    </w:p>
    <w:p w:rsidR="00624306" w:rsidRDefault="00624306" w:rsidP="00624306">
      <w:pPr>
        <w:pStyle w:val="aff0"/>
        <w:spacing w:before="0" w:beforeAutospacing="0" w:after="0" w:afterAutospacing="0"/>
        <w:rPr>
          <w:sz w:val="28"/>
          <w:szCs w:val="28"/>
        </w:rPr>
      </w:pPr>
      <w:proofErr w:type="spellStart"/>
      <w:r>
        <w:rPr>
          <w:sz w:val="28"/>
          <w:szCs w:val="28"/>
        </w:rPr>
        <w:t>р.п</w:t>
      </w:r>
      <w:proofErr w:type="gramStart"/>
      <w:r>
        <w:rPr>
          <w:sz w:val="28"/>
          <w:szCs w:val="28"/>
        </w:rPr>
        <w:t>.К</w:t>
      </w:r>
      <w:proofErr w:type="gramEnd"/>
      <w:r>
        <w:rPr>
          <w:sz w:val="28"/>
          <w:szCs w:val="28"/>
        </w:rPr>
        <w:t>ачуг</w:t>
      </w:r>
      <w:proofErr w:type="spellEnd"/>
    </w:p>
    <w:p w:rsidR="00624306" w:rsidRDefault="00624306" w:rsidP="00624306">
      <w:pPr>
        <w:pStyle w:val="aff0"/>
        <w:spacing w:before="0" w:beforeAutospacing="0" w:after="0" w:afterAutospacing="0"/>
        <w:rPr>
          <w:sz w:val="28"/>
          <w:szCs w:val="28"/>
        </w:rPr>
      </w:pPr>
    </w:p>
    <w:p w:rsidR="00624306" w:rsidRDefault="00624306" w:rsidP="00624306">
      <w:pPr>
        <w:pStyle w:val="aff0"/>
        <w:spacing w:before="0" w:beforeAutospacing="0" w:after="0" w:afterAutospacing="0"/>
        <w:rPr>
          <w:sz w:val="28"/>
          <w:szCs w:val="28"/>
          <w:u w:val="single"/>
        </w:rPr>
      </w:pPr>
      <w:r>
        <w:rPr>
          <w:sz w:val="28"/>
          <w:szCs w:val="28"/>
        </w:rPr>
        <w:t xml:space="preserve">№  </w:t>
      </w:r>
      <w:r w:rsidR="007D26E1">
        <w:rPr>
          <w:sz w:val="28"/>
          <w:szCs w:val="28"/>
        </w:rPr>
        <w:t>115</w:t>
      </w:r>
    </w:p>
    <w:p w:rsidR="006D4907" w:rsidRDefault="006D4907" w:rsidP="006D4907">
      <w:pPr>
        <w:spacing w:before="120"/>
        <w:contextualSpacing/>
        <w:jc w:val="center"/>
        <w:rPr>
          <w:b/>
          <w:sz w:val="28"/>
          <w:szCs w:val="28"/>
        </w:rPr>
      </w:pPr>
      <w:r>
        <w:rPr>
          <w:b/>
          <w:sz w:val="28"/>
          <w:szCs w:val="28"/>
        </w:rPr>
        <w:lastRenderedPageBreak/>
        <w:t>Отчет Отдела культуры МО «Качугский район»</w:t>
      </w:r>
    </w:p>
    <w:p w:rsidR="006D4907" w:rsidRDefault="006D4907" w:rsidP="006D4907">
      <w:pPr>
        <w:spacing w:before="120"/>
        <w:contextualSpacing/>
        <w:jc w:val="center"/>
        <w:rPr>
          <w:b/>
          <w:sz w:val="28"/>
          <w:szCs w:val="28"/>
        </w:rPr>
      </w:pPr>
      <w:r>
        <w:rPr>
          <w:b/>
          <w:sz w:val="28"/>
          <w:szCs w:val="28"/>
        </w:rPr>
        <w:t xml:space="preserve">за </w:t>
      </w:r>
      <w:r w:rsidR="00566A4C">
        <w:rPr>
          <w:b/>
          <w:sz w:val="28"/>
          <w:szCs w:val="28"/>
        </w:rPr>
        <w:t>2021 год</w:t>
      </w:r>
      <w:r>
        <w:rPr>
          <w:b/>
          <w:sz w:val="28"/>
          <w:szCs w:val="28"/>
        </w:rPr>
        <w:t xml:space="preserve"> </w:t>
      </w:r>
    </w:p>
    <w:p w:rsidR="006D4907" w:rsidRDefault="006D4907" w:rsidP="006D4907">
      <w:pPr>
        <w:contextualSpacing/>
        <w:rPr>
          <w:u w:val="single"/>
        </w:rPr>
      </w:pPr>
    </w:p>
    <w:p w:rsidR="006D4907" w:rsidRPr="00D31142" w:rsidRDefault="006D4907" w:rsidP="006D4907">
      <w:pPr>
        <w:contextualSpacing/>
        <w:jc w:val="both"/>
      </w:pPr>
      <w:r w:rsidRPr="00D31142">
        <w:t xml:space="preserve">Основными направлениями культурной политики и задачами </w:t>
      </w:r>
      <w:r>
        <w:t xml:space="preserve">сферы культуры МО «Качугский район» </w:t>
      </w:r>
      <w:r w:rsidRPr="00D31142">
        <w:t xml:space="preserve">является работа по сохранению и развитию всех направлений деятельности культуры и искусства. </w:t>
      </w:r>
    </w:p>
    <w:p w:rsidR="006D4907" w:rsidRPr="00D31142" w:rsidRDefault="006D4907" w:rsidP="006D4907">
      <w:pPr>
        <w:contextualSpacing/>
        <w:jc w:val="both"/>
      </w:pPr>
      <w:r w:rsidRPr="00D31142">
        <w:rPr>
          <w:b/>
          <w:bCs/>
        </w:rPr>
        <w:tab/>
        <w:t xml:space="preserve">Целью  </w:t>
      </w:r>
      <w:r w:rsidRPr="00D31142">
        <w:t xml:space="preserve">развития культуры  Качугского  района является обеспечение конституционного права населения района на доступ к культурным ценностям и свободу творчества в сфере культуры. Достижение поставленной цели будет зависеть от  решения следующих </w:t>
      </w:r>
      <w:r w:rsidRPr="00D31142">
        <w:rPr>
          <w:b/>
          <w:bCs/>
        </w:rPr>
        <w:t>задач:</w:t>
      </w:r>
      <w:r w:rsidRPr="00D31142">
        <w:t xml:space="preserve"> </w:t>
      </w:r>
    </w:p>
    <w:p w:rsidR="006D4907" w:rsidRPr="00D31142" w:rsidRDefault="006D4907" w:rsidP="00423484">
      <w:pPr>
        <w:numPr>
          <w:ilvl w:val="0"/>
          <w:numId w:val="2"/>
        </w:numPr>
        <w:spacing w:after="200"/>
        <w:contextualSpacing/>
        <w:jc w:val="both"/>
      </w:pPr>
      <w:r w:rsidRPr="00D31142">
        <w:t>обеспечение максимальной доступности для населения Качугского района к культурным ценностям, информации и знаниям,</w:t>
      </w:r>
    </w:p>
    <w:p w:rsidR="006D4907" w:rsidRPr="00D31142" w:rsidRDefault="006D4907" w:rsidP="00423484">
      <w:pPr>
        <w:numPr>
          <w:ilvl w:val="0"/>
          <w:numId w:val="2"/>
        </w:numPr>
        <w:spacing w:after="200"/>
        <w:contextualSpacing/>
        <w:jc w:val="both"/>
      </w:pPr>
      <w:r w:rsidRPr="00D31142">
        <w:t>сохранение, рациональное использование и популяризация культурного и исторического наследия,</w:t>
      </w:r>
    </w:p>
    <w:p w:rsidR="006D4907" w:rsidRPr="00D31142" w:rsidRDefault="006D4907" w:rsidP="00423484">
      <w:pPr>
        <w:numPr>
          <w:ilvl w:val="0"/>
          <w:numId w:val="2"/>
        </w:numPr>
        <w:spacing w:after="200"/>
        <w:contextualSpacing/>
        <w:jc w:val="both"/>
      </w:pPr>
      <w:r w:rsidRPr="00D31142">
        <w:t>создание условий для повышения качества и разнообразия услуг, предоставляемых в сфере культуры,</w:t>
      </w:r>
    </w:p>
    <w:p w:rsidR="006D4907" w:rsidRPr="00D31142" w:rsidRDefault="006D4907" w:rsidP="00423484">
      <w:pPr>
        <w:numPr>
          <w:ilvl w:val="0"/>
          <w:numId w:val="2"/>
        </w:numPr>
        <w:spacing w:after="200"/>
        <w:contextualSpacing/>
        <w:jc w:val="both"/>
      </w:pPr>
      <w:r w:rsidRPr="00D31142">
        <w:t>создание условий для внедрения инновационной и проектной деятельности в сфере культуры,</w:t>
      </w:r>
    </w:p>
    <w:p w:rsidR="006D4907" w:rsidRPr="00D31142" w:rsidRDefault="006D4907" w:rsidP="00423484">
      <w:pPr>
        <w:numPr>
          <w:ilvl w:val="0"/>
          <w:numId w:val="2"/>
        </w:numPr>
        <w:spacing w:after="200"/>
        <w:contextualSpacing/>
        <w:jc w:val="both"/>
      </w:pPr>
      <w:r w:rsidRPr="00D31142">
        <w:t>обеспечение сохранности и безопасности библиотечных фондов,</w:t>
      </w:r>
    </w:p>
    <w:p w:rsidR="006D4907" w:rsidRPr="00D31142" w:rsidRDefault="006D4907" w:rsidP="00423484">
      <w:pPr>
        <w:numPr>
          <w:ilvl w:val="0"/>
          <w:numId w:val="2"/>
        </w:numPr>
        <w:spacing w:after="200"/>
        <w:contextualSpacing/>
        <w:jc w:val="both"/>
      </w:pPr>
      <w:r w:rsidRPr="00D31142">
        <w:t>сохранение и развитие системы образования в сфере культуры,</w:t>
      </w:r>
    </w:p>
    <w:p w:rsidR="006D4907" w:rsidRPr="00D31142" w:rsidRDefault="006D4907" w:rsidP="00423484">
      <w:pPr>
        <w:numPr>
          <w:ilvl w:val="0"/>
          <w:numId w:val="2"/>
        </w:numPr>
        <w:spacing w:after="200"/>
        <w:contextualSpacing/>
        <w:jc w:val="both"/>
      </w:pPr>
      <w:r w:rsidRPr="00D31142">
        <w:t>сохранение и развитие творческого потенциала Качугского района,</w:t>
      </w:r>
    </w:p>
    <w:p w:rsidR="006D4907" w:rsidRPr="00D31142" w:rsidRDefault="006D4907" w:rsidP="00423484">
      <w:pPr>
        <w:numPr>
          <w:ilvl w:val="0"/>
          <w:numId w:val="2"/>
        </w:numPr>
        <w:spacing w:after="200"/>
        <w:contextualSpacing/>
        <w:jc w:val="both"/>
      </w:pPr>
      <w:r w:rsidRPr="00D31142">
        <w:t>укрепление материально-технической базы учреждений культуры,</w:t>
      </w:r>
    </w:p>
    <w:p w:rsidR="006D4907" w:rsidRPr="00D31142" w:rsidRDefault="006D4907" w:rsidP="00423484">
      <w:pPr>
        <w:numPr>
          <w:ilvl w:val="0"/>
          <w:numId w:val="2"/>
        </w:numPr>
        <w:spacing w:after="200"/>
        <w:contextualSpacing/>
        <w:jc w:val="both"/>
      </w:pPr>
      <w:r w:rsidRPr="00D31142">
        <w:t>укрепление единого культурного пространства Качугского района,</w:t>
      </w:r>
    </w:p>
    <w:p w:rsidR="006D4907" w:rsidRDefault="006D4907" w:rsidP="00423484">
      <w:pPr>
        <w:numPr>
          <w:ilvl w:val="0"/>
          <w:numId w:val="2"/>
        </w:numPr>
        <w:spacing w:after="200"/>
        <w:contextualSpacing/>
        <w:jc w:val="both"/>
      </w:pPr>
      <w:r w:rsidRPr="00D31142">
        <w:t xml:space="preserve">интеграция культуры Качугского района в региональное и российское культурное пространство. </w:t>
      </w:r>
    </w:p>
    <w:p w:rsidR="006D4907" w:rsidRDefault="006D4907" w:rsidP="006D4907">
      <w:pPr>
        <w:ind w:left="720"/>
        <w:contextualSpacing/>
        <w:jc w:val="both"/>
      </w:pPr>
    </w:p>
    <w:p w:rsidR="006D4907" w:rsidRPr="005F1DCE" w:rsidRDefault="006D4907" w:rsidP="006D4907">
      <w:pPr>
        <w:ind w:left="360"/>
        <w:contextualSpacing/>
        <w:jc w:val="both"/>
        <w:rPr>
          <w:b/>
        </w:rPr>
      </w:pPr>
      <w:r w:rsidRPr="005F1DCE">
        <w:rPr>
          <w:b/>
        </w:rPr>
        <w:t>НАПРАВЛЕНИЯ РАБОТЫ В СФЕРЕ КУЛЬТУРЫ</w:t>
      </w:r>
    </w:p>
    <w:p w:rsidR="006D4907" w:rsidRPr="005F1DCE" w:rsidRDefault="006D4907" w:rsidP="006D4907">
      <w:pPr>
        <w:ind w:left="360"/>
        <w:contextualSpacing/>
        <w:jc w:val="both"/>
      </w:pPr>
      <w:r>
        <w:t>В 2022</w:t>
      </w:r>
      <w:r w:rsidRPr="005F1DCE">
        <w:t xml:space="preserve"> году Отдел культуры продолж</w:t>
      </w:r>
      <w:r>
        <w:t>ит</w:t>
      </w:r>
      <w:r w:rsidRPr="005F1DCE">
        <w:t xml:space="preserve"> работу по осуществлению грамотной кадровой политики в сфере культуры,  для создания условий более качественного предоставления услуг культуры, развития и модернизации сферы культуры района.</w:t>
      </w:r>
    </w:p>
    <w:p w:rsidR="006D4907" w:rsidRPr="005F1DCE" w:rsidRDefault="006D4907" w:rsidP="006D4907">
      <w:pPr>
        <w:ind w:left="720"/>
        <w:contextualSpacing/>
        <w:jc w:val="both"/>
      </w:pPr>
      <w:r w:rsidRPr="005F1DCE">
        <w:t>Задачи:</w:t>
      </w:r>
    </w:p>
    <w:p w:rsidR="006D4907" w:rsidRPr="005F1DCE" w:rsidRDefault="006D4907" w:rsidP="006D4907">
      <w:pPr>
        <w:ind w:left="720"/>
        <w:contextualSpacing/>
        <w:jc w:val="both"/>
      </w:pPr>
      <w:r w:rsidRPr="005F1DCE">
        <w:t>• сохранение потенциала профессиональных кадров в районе,</w:t>
      </w:r>
    </w:p>
    <w:p w:rsidR="006D4907" w:rsidRPr="005F1DCE" w:rsidRDefault="006D4907" w:rsidP="006D4907">
      <w:pPr>
        <w:ind w:left="720"/>
        <w:contextualSpacing/>
        <w:jc w:val="both"/>
      </w:pPr>
      <w:r w:rsidRPr="005F1DCE">
        <w:t>• совершенствование системы подготовки кадров, повышения квалификации, профессионального уровня,</w:t>
      </w:r>
    </w:p>
    <w:p w:rsidR="006D4907" w:rsidRPr="005F1DCE" w:rsidRDefault="006D4907" w:rsidP="006D4907">
      <w:pPr>
        <w:ind w:left="720"/>
        <w:contextualSpacing/>
        <w:jc w:val="both"/>
      </w:pPr>
      <w:r w:rsidRPr="005F1DCE">
        <w:t>• привлечение молодых в профессию,</w:t>
      </w:r>
    </w:p>
    <w:p w:rsidR="006D4907" w:rsidRPr="005F1DCE" w:rsidRDefault="006D4907" w:rsidP="006D4907">
      <w:pPr>
        <w:ind w:left="720"/>
        <w:contextualSpacing/>
        <w:jc w:val="both"/>
      </w:pPr>
      <w:r w:rsidRPr="005F1DCE">
        <w:t>• профориентационная работа,</w:t>
      </w:r>
    </w:p>
    <w:p w:rsidR="006D4907" w:rsidRPr="005F1DCE" w:rsidRDefault="006D4907" w:rsidP="006D4907">
      <w:pPr>
        <w:ind w:left="720"/>
        <w:contextualSpacing/>
        <w:jc w:val="both"/>
      </w:pPr>
      <w:r w:rsidRPr="005F1DCE">
        <w:t>• повышение имиджа работника культуры в обществе</w:t>
      </w:r>
    </w:p>
    <w:p w:rsidR="006D4907" w:rsidRPr="005F1DCE" w:rsidRDefault="006D4907" w:rsidP="006D4907">
      <w:pPr>
        <w:contextualSpacing/>
        <w:jc w:val="both"/>
      </w:pPr>
      <w:r w:rsidRPr="005F1DCE">
        <w:t>Методические центры в сфере культуры находятся в Центральных учреждениях: в Центральной  библиотеке и Центральном Доме культуры. Руководители подведомственных учреждений культуры уделяют пристальное внимание работе с кадрами.</w:t>
      </w:r>
    </w:p>
    <w:p w:rsidR="006D4907" w:rsidRPr="007E7FB3" w:rsidRDefault="006D4907" w:rsidP="006D4907">
      <w:pPr>
        <w:contextualSpacing/>
        <w:jc w:val="both"/>
        <w:rPr>
          <w:highlight w:val="yellow"/>
        </w:rPr>
      </w:pPr>
      <w:r w:rsidRPr="005F1DCE">
        <w:t xml:space="preserve">Разработаны годовые планы учебных мероприятий. Вся работа направлена на дальнейшее совершенствование деятельности учреждений </w:t>
      </w:r>
    </w:p>
    <w:p w:rsidR="006D4907" w:rsidRPr="007E7FB3" w:rsidRDefault="006D4907" w:rsidP="006D4907">
      <w:pPr>
        <w:contextualSpacing/>
        <w:rPr>
          <w:highlight w:val="yellow"/>
        </w:rPr>
      </w:pPr>
    </w:p>
    <w:p w:rsidR="006D4907" w:rsidRDefault="006D4907" w:rsidP="006D4907">
      <w:pPr>
        <w:contextualSpacing/>
        <w:jc w:val="both"/>
        <w:rPr>
          <w:b/>
        </w:rPr>
      </w:pPr>
      <w:r w:rsidRPr="005F1DCE">
        <w:rPr>
          <w:b/>
        </w:rPr>
        <w:t>ВЕДОМСТВЕННЫЕ ЦЕЛЕВЫЕ ПРОГРАММЫ</w:t>
      </w:r>
    </w:p>
    <w:p w:rsidR="006D4907" w:rsidRPr="00246165" w:rsidRDefault="006D4907" w:rsidP="006D4907">
      <w:pPr>
        <w:contextualSpacing/>
        <w:jc w:val="both"/>
        <w:rPr>
          <w:b/>
        </w:rPr>
      </w:pPr>
      <w:r w:rsidRPr="00246165">
        <w:t>З</w:t>
      </w:r>
      <w:r>
        <w:t>а 2021 год освоены средства по ведомственным целевым программам:</w:t>
      </w:r>
    </w:p>
    <w:p w:rsidR="006D4907" w:rsidRPr="00A810EF" w:rsidRDefault="006D4907" w:rsidP="00423484">
      <w:pPr>
        <w:pStyle w:val="ac"/>
        <w:numPr>
          <w:ilvl w:val="0"/>
          <w:numId w:val="5"/>
        </w:numPr>
        <w:ind w:left="720"/>
        <w:jc w:val="both"/>
        <w:rPr>
          <w:b/>
        </w:rPr>
      </w:pPr>
      <w:r w:rsidRPr="00A810EF">
        <w:t>- Ведомственная целевая программа «Сохранение и развитие культуры Качугского района на 2020 – 2022 годы»  - 2181,5 тыс. руб.</w:t>
      </w:r>
    </w:p>
    <w:p w:rsidR="006D4907" w:rsidRPr="00A810EF" w:rsidRDefault="006D4907" w:rsidP="00423484">
      <w:pPr>
        <w:numPr>
          <w:ilvl w:val="0"/>
          <w:numId w:val="3"/>
        </w:numPr>
        <w:spacing w:after="200"/>
        <w:contextualSpacing/>
        <w:jc w:val="both"/>
      </w:pPr>
      <w:r w:rsidRPr="00A810EF">
        <w:t xml:space="preserve">«Улучшение условий и охраны труда в учреждениях культуры на 2020-2022 года» – </w:t>
      </w:r>
      <w:r>
        <w:t>572,6</w:t>
      </w:r>
      <w:r w:rsidRPr="00A810EF">
        <w:t xml:space="preserve"> тысяч рублей</w:t>
      </w:r>
    </w:p>
    <w:p w:rsidR="006D4907" w:rsidRPr="00A810EF" w:rsidRDefault="006D4907" w:rsidP="00423484">
      <w:pPr>
        <w:numPr>
          <w:ilvl w:val="0"/>
          <w:numId w:val="3"/>
        </w:numPr>
        <w:spacing w:after="200"/>
        <w:contextualSpacing/>
        <w:jc w:val="both"/>
      </w:pPr>
      <w:r w:rsidRPr="00A810EF">
        <w:lastRenderedPageBreak/>
        <w:t xml:space="preserve">«Энергосбережение и повышение энергетической эффективности в учреждениях культуры муниципального района «Качугский район» на 2017-2019 года» – </w:t>
      </w:r>
      <w:r>
        <w:t xml:space="preserve">42,0 </w:t>
      </w:r>
      <w:r w:rsidRPr="00A810EF">
        <w:t xml:space="preserve"> тысяч рублей</w:t>
      </w:r>
    </w:p>
    <w:p w:rsidR="006D4907" w:rsidRPr="00A810EF" w:rsidRDefault="006D4907" w:rsidP="00423484">
      <w:pPr>
        <w:numPr>
          <w:ilvl w:val="0"/>
          <w:numId w:val="3"/>
        </w:numPr>
        <w:spacing w:after="200"/>
        <w:contextualSpacing/>
        <w:jc w:val="both"/>
      </w:pPr>
      <w:r w:rsidRPr="00A810EF">
        <w:t xml:space="preserve">Ведомственная целевая программа Поддержка ветеранов и пенсионеров на 2020 – 2022 годы  «Всегда в строю»  - </w:t>
      </w:r>
      <w:r>
        <w:t>278,52</w:t>
      </w:r>
      <w:r w:rsidRPr="00A810EF">
        <w:t xml:space="preserve"> тысяч рублей</w:t>
      </w:r>
    </w:p>
    <w:p w:rsidR="006D4907" w:rsidRPr="00A810EF" w:rsidRDefault="006D4907" w:rsidP="00423484">
      <w:pPr>
        <w:numPr>
          <w:ilvl w:val="0"/>
          <w:numId w:val="3"/>
        </w:numPr>
        <w:spacing w:after="200"/>
        <w:contextualSpacing/>
        <w:jc w:val="both"/>
      </w:pPr>
      <w:r w:rsidRPr="00A810EF">
        <w:t xml:space="preserve">«Укрепление материально-технической базы учреждений культуры на 2018-2020 года» – </w:t>
      </w:r>
      <w:r>
        <w:t>1351,1</w:t>
      </w:r>
      <w:r w:rsidRPr="00A810EF">
        <w:t xml:space="preserve"> тысяч рублей</w:t>
      </w:r>
    </w:p>
    <w:p w:rsidR="006D4907" w:rsidRPr="00A810EF" w:rsidRDefault="006D4907" w:rsidP="006D4907">
      <w:pPr>
        <w:contextualSpacing/>
        <w:jc w:val="both"/>
      </w:pPr>
    </w:p>
    <w:p w:rsidR="006D4907" w:rsidRPr="00E97413" w:rsidRDefault="006D4907" w:rsidP="006D4907">
      <w:pPr>
        <w:contextualSpacing/>
        <w:jc w:val="center"/>
        <w:rPr>
          <w:b/>
        </w:rPr>
      </w:pPr>
      <w:r w:rsidRPr="00E97413">
        <w:rPr>
          <w:b/>
        </w:rPr>
        <w:t>ФЕДЕРАЛЬНЫЕ И ОБЛАСТНЫЕ ПРОГРАММЫ И КОНКУРСЫ</w:t>
      </w:r>
    </w:p>
    <w:p w:rsidR="006D4907" w:rsidRPr="00E97413" w:rsidRDefault="006D4907" w:rsidP="006D4907">
      <w:pPr>
        <w:pStyle w:val="ac"/>
        <w:tabs>
          <w:tab w:val="left" w:pos="0"/>
        </w:tabs>
        <w:ind w:left="0" w:firstLine="357"/>
        <w:jc w:val="center"/>
        <w:rPr>
          <w:b/>
        </w:rPr>
      </w:pPr>
      <w:r w:rsidRPr="00E97413">
        <w:rPr>
          <w:b/>
        </w:rPr>
        <w:t>Сведения об учреждениях культуры принимавших участие в федеральных, областных программах</w:t>
      </w:r>
      <w:r>
        <w:rPr>
          <w:b/>
        </w:rPr>
        <w:t xml:space="preserve"> в 2021 году</w:t>
      </w:r>
    </w:p>
    <w:tbl>
      <w:tblPr>
        <w:tblStyle w:val="af5"/>
        <w:tblW w:w="4962" w:type="pct"/>
        <w:tblInd w:w="108" w:type="dxa"/>
        <w:tblLayout w:type="fixed"/>
        <w:tblLook w:val="04A0"/>
      </w:tblPr>
      <w:tblGrid>
        <w:gridCol w:w="1760"/>
        <w:gridCol w:w="5974"/>
        <w:gridCol w:w="2044"/>
      </w:tblGrid>
      <w:tr w:rsidR="006D4907" w:rsidRPr="00E97413" w:rsidTr="00EA2A91">
        <w:tc>
          <w:tcPr>
            <w:tcW w:w="900" w:type="pct"/>
            <w:vAlign w:val="center"/>
          </w:tcPr>
          <w:p w:rsidR="006D4907" w:rsidRPr="00E97413" w:rsidRDefault="006D4907" w:rsidP="00EA2A91">
            <w:pPr>
              <w:pStyle w:val="ac"/>
              <w:tabs>
                <w:tab w:val="left" w:pos="0"/>
              </w:tabs>
              <w:ind w:left="0"/>
              <w:jc w:val="center"/>
            </w:pPr>
            <w:r w:rsidRPr="00E97413">
              <w:t>Полное наименование учреждения</w:t>
            </w:r>
          </w:p>
        </w:tc>
        <w:tc>
          <w:tcPr>
            <w:tcW w:w="3055" w:type="pct"/>
            <w:vAlign w:val="center"/>
          </w:tcPr>
          <w:p w:rsidR="006D4907" w:rsidRPr="00E97413" w:rsidRDefault="006D4907" w:rsidP="00EA2A91">
            <w:pPr>
              <w:pStyle w:val="ac"/>
              <w:tabs>
                <w:tab w:val="left" w:pos="0"/>
              </w:tabs>
              <w:ind w:left="0"/>
              <w:jc w:val="center"/>
            </w:pPr>
            <w:r w:rsidRPr="00E97413">
              <w:t>Программа</w:t>
            </w:r>
          </w:p>
        </w:tc>
        <w:tc>
          <w:tcPr>
            <w:tcW w:w="1045" w:type="pct"/>
            <w:vAlign w:val="center"/>
          </w:tcPr>
          <w:p w:rsidR="006D4907" w:rsidRDefault="006D4907" w:rsidP="00EA2A91">
            <w:pPr>
              <w:pStyle w:val="ac"/>
              <w:tabs>
                <w:tab w:val="left" w:pos="0"/>
              </w:tabs>
              <w:ind w:left="0"/>
              <w:jc w:val="center"/>
            </w:pPr>
            <w:r>
              <w:t>Сумма</w:t>
            </w:r>
          </w:p>
          <w:p w:rsidR="006D4907" w:rsidRPr="00E97413" w:rsidRDefault="006D4907" w:rsidP="00EA2A91">
            <w:pPr>
              <w:pStyle w:val="ac"/>
              <w:tabs>
                <w:tab w:val="left" w:pos="0"/>
              </w:tabs>
              <w:ind w:left="0"/>
              <w:jc w:val="center"/>
            </w:pPr>
            <w:r>
              <w:t>(тыс. руб.)</w:t>
            </w:r>
          </w:p>
        </w:tc>
      </w:tr>
      <w:tr w:rsidR="006D4907" w:rsidRPr="00E97413" w:rsidTr="00EA2A91">
        <w:tc>
          <w:tcPr>
            <w:tcW w:w="900" w:type="pct"/>
          </w:tcPr>
          <w:p w:rsidR="006D4907" w:rsidRPr="008031B8" w:rsidRDefault="006D4907" w:rsidP="00EA2A91">
            <w:pPr>
              <w:pStyle w:val="ac"/>
              <w:tabs>
                <w:tab w:val="left" w:pos="0"/>
              </w:tabs>
              <w:spacing w:line="235" w:lineRule="auto"/>
              <w:ind w:left="0"/>
              <w:jc w:val="both"/>
              <w:rPr>
                <w:b/>
              </w:rPr>
            </w:pPr>
            <w:r w:rsidRPr="008031B8">
              <w:t xml:space="preserve">Муниципальное бюджетное учреждение культуры </w:t>
            </w:r>
            <w:proofErr w:type="spellStart"/>
            <w:r w:rsidRPr="008031B8">
              <w:t>Качугская</w:t>
            </w:r>
            <w:proofErr w:type="spellEnd"/>
            <w:r w:rsidRPr="008031B8">
              <w:t xml:space="preserve"> </w:t>
            </w:r>
            <w:proofErr w:type="spellStart"/>
            <w:r w:rsidRPr="008031B8">
              <w:t>межпоселенческая</w:t>
            </w:r>
            <w:proofErr w:type="spellEnd"/>
            <w:r w:rsidRPr="008031B8">
              <w:t xml:space="preserve"> центральная библиотека</w:t>
            </w:r>
          </w:p>
        </w:tc>
        <w:tc>
          <w:tcPr>
            <w:tcW w:w="3055" w:type="pct"/>
          </w:tcPr>
          <w:p w:rsidR="006D4907" w:rsidRPr="008031B8" w:rsidRDefault="006D4907" w:rsidP="00EA2A91">
            <w:pPr>
              <w:jc w:val="both"/>
            </w:pPr>
            <w:proofErr w:type="gramStart"/>
            <w:r w:rsidRPr="008031B8">
              <w:t>Субсидия на комплектование книжных фондов муниципальных общедоступных библиотек (в рамках подпрограммы "Оказание финансовой поддержки муниципальным образованиям Иркутской области в сфере культуры и архивного дела на 2019-2024 годы" государственной программы Иркутской области "Развитие культуры" на 2019-2024 г.г.</w:t>
            </w:r>
            <w:proofErr w:type="gramEnd"/>
          </w:p>
          <w:p w:rsidR="006D4907" w:rsidRPr="008031B8" w:rsidRDefault="006D4907" w:rsidP="00EA2A91">
            <w:pPr>
              <w:pStyle w:val="ac"/>
              <w:tabs>
                <w:tab w:val="left" w:pos="0"/>
              </w:tabs>
              <w:spacing w:line="235" w:lineRule="auto"/>
              <w:ind w:left="0"/>
              <w:jc w:val="both"/>
              <w:rPr>
                <w:b/>
              </w:rPr>
            </w:pPr>
          </w:p>
        </w:tc>
        <w:tc>
          <w:tcPr>
            <w:tcW w:w="1045" w:type="pct"/>
            <w:vAlign w:val="center"/>
          </w:tcPr>
          <w:p w:rsidR="006D4907" w:rsidRDefault="006D4907" w:rsidP="00EA2A91">
            <w:pPr>
              <w:pStyle w:val="ac"/>
              <w:tabs>
                <w:tab w:val="left" w:pos="0"/>
              </w:tabs>
              <w:ind w:left="0"/>
              <w:jc w:val="center"/>
            </w:pPr>
            <w:r>
              <w:t>244,5</w:t>
            </w:r>
          </w:p>
        </w:tc>
      </w:tr>
      <w:tr w:rsidR="006D4907" w:rsidRPr="00E97413" w:rsidTr="00EA2A91">
        <w:tc>
          <w:tcPr>
            <w:tcW w:w="900" w:type="pct"/>
          </w:tcPr>
          <w:p w:rsidR="006D4907" w:rsidRPr="008031B8" w:rsidRDefault="006D4907" w:rsidP="00EA2A91">
            <w:pPr>
              <w:pStyle w:val="ac"/>
              <w:tabs>
                <w:tab w:val="left" w:pos="0"/>
              </w:tabs>
              <w:spacing w:line="235" w:lineRule="auto"/>
              <w:ind w:left="0"/>
              <w:jc w:val="both"/>
            </w:pPr>
            <w:r w:rsidRPr="008031B8">
              <w:t>Муниципальное казенное учреждение культуры Залогский   культурно-информационный комплекс</w:t>
            </w:r>
          </w:p>
          <w:p w:rsidR="006D4907" w:rsidRPr="008031B8" w:rsidRDefault="006D4907" w:rsidP="00EA2A91">
            <w:pPr>
              <w:pStyle w:val="ac"/>
              <w:tabs>
                <w:tab w:val="left" w:pos="0"/>
              </w:tabs>
              <w:spacing w:line="235" w:lineRule="auto"/>
              <w:ind w:left="0"/>
              <w:jc w:val="both"/>
              <w:rPr>
                <w:b/>
              </w:rPr>
            </w:pPr>
            <w:proofErr w:type="spellStart"/>
            <w:r w:rsidRPr="008031B8">
              <w:t>Залогская</w:t>
            </w:r>
            <w:proofErr w:type="spellEnd"/>
            <w:r w:rsidRPr="008031B8">
              <w:t xml:space="preserve"> сельская библиотека</w:t>
            </w:r>
          </w:p>
        </w:tc>
        <w:tc>
          <w:tcPr>
            <w:tcW w:w="3055" w:type="pct"/>
          </w:tcPr>
          <w:p w:rsidR="006D4907" w:rsidRPr="008031B8" w:rsidRDefault="006D4907" w:rsidP="00EA2A91">
            <w:pPr>
              <w:jc w:val="both"/>
            </w:pPr>
            <w:r w:rsidRPr="008031B8">
              <w:t>Государственная поддержка лучших работников сельских учреждений культуры (в рамках подпрограммы «Государственное управление культурой, архивным делом и сохранение национальной самобытности» на 2019 – 2024 годы государственной программы Иркутской области «Развитие культуры» на 2019 – 2024 годы)</w:t>
            </w:r>
          </w:p>
        </w:tc>
        <w:tc>
          <w:tcPr>
            <w:tcW w:w="1045" w:type="pct"/>
            <w:vAlign w:val="center"/>
          </w:tcPr>
          <w:p w:rsidR="006D4907" w:rsidRDefault="006D4907" w:rsidP="00EA2A91">
            <w:pPr>
              <w:pStyle w:val="ac"/>
              <w:tabs>
                <w:tab w:val="left" w:pos="0"/>
              </w:tabs>
              <w:ind w:left="0"/>
              <w:jc w:val="center"/>
            </w:pPr>
            <w:r>
              <w:t>100,0</w:t>
            </w:r>
          </w:p>
        </w:tc>
      </w:tr>
      <w:tr w:rsidR="006D4907" w:rsidRPr="00E97413" w:rsidTr="00EA2A91">
        <w:tc>
          <w:tcPr>
            <w:tcW w:w="900" w:type="pct"/>
          </w:tcPr>
          <w:p w:rsidR="006D4907" w:rsidRPr="008031B8" w:rsidRDefault="006D4907" w:rsidP="00EA2A91">
            <w:pPr>
              <w:pStyle w:val="ac"/>
              <w:tabs>
                <w:tab w:val="left" w:pos="0"/>
              </w:tabs>
              <w:spacing w:line="235" w:lineRule="auto"/>
              <w:ind w:left="0"/>
              <w:jc w:val="both"/>
              <w:rPr>
                <w:b/>
              </w:rPr>
            </w:pPr>
            <w:r w:rsidRPr="008031B8">
              <w:t xml:space="preserve">Муниципальное казенное учреждение культуры Харбатовский   культурно-информационный комплекс (библиотекарь </w:t>
            </w:r>
            <w:proofErr w:type="spellStart"/>
            <w:r w:rsidRPr="008031B8">
              <w:t>Никилейской</w:t>
            </w:r>
            <w:proofErr w:type="spellEnd"/>
            <w:r w:rsidRPr="008031B8">
              <w:t xml:space="preserve"> сельской библиотеки </w:t>
            </w:r>
            <w:r>
              <w:t>– Головина Е.</w:t>
            </w:r>
            <w:r w:rsidRPr="008031B8">
              <w:t>)</w:t>
            </w:r>
          </w:p>
        </w:tc>
        <w:tc>
          <w:tcPr>
            <w:tcW w:w="3055" w:type="pct"/>
          </w:tcPr>
          <w:p w:rsidR="006D4907" w:rsidRPr="008031B8" w:rsidRDefault="006D4907" w:rsidP="00EA2A91">
            <w:pPr>
              <w:jc w:val="both"/>
            </w:pPr>
            <w:r w:rsidRPr="008031B8">
              <w:t>Государственная поддержка лучших работников сельских учреждений культуры (в рамках подпрограммы «Государственное управление культурой, архивным делом и сохранение национальной самобытности» на 2019 – 2024 годы государственной программы Иркутской области «Развитие культуры» на 2019 – 2024 годы)</w:t>
            </w:r>
          </w:p>
        </w:tc>
        <w:tc>
          <w:tcPr>
            <w:tcW w:w="1045" w:type="pct"/>
            <w:vAlign w:val="center"/>
          </w:tcPr>
          <w:p w:rsidR="006D4907" w:rsidRDefault="006D4907" w:rsidP="00EA2A91">
            <w:pPr>
              <w:pStyle w:val="ac"/>
              <w:tabs>
                <w:tab w:val="left" w:pos="0"/>
              </w:tabs>
              <w:ind w:left="0"/>
              <w:jc w:val="center"/>
            </w:pPr>
            <w:r>
              <w:t>50,0</w:t>
            </w:r>
          </w:p>
        </w:tc>
      </w:tr>
      <w:tr w:rsidR="006D4907" w:rsidRPr="00E97413" w:rsidTr="00EA2A91">
        <w:tc>
          <w:tcPr>
            <w:tcW w:w="900" w:type="pct"/>
          </w:tcPr>
          <w:p w:rsidR="006D4907" w:rsidRPr="008031B8" w:rsidRDefault="006D4907" w:rsidP="00EA2A91">
            <w:pPr>
              <w:pStyle w:val="ac"/>
              <w:tabs>
                <w:tab w:val="left" w:pos="0"/>
              </w:tabs>
              <w:spacing w:line="235" w:lineRule="auto"/>
              <w:ind w:left="0"/>
              <w:jc w:val="both"/>
            </w:pPr>
            <w:r>
              <w:rPr>
                <w:b/>
              </w:rPr>
              <w:t xml:space="preserve">ИТОГО:                                                                                                                   </w:t>
            </w:r>
          </w:p>
        </w:tc>
        <w:tc>
          <w:tcPr>
            <w:tcW w:w="3055" w:type="pct"/>
          </w:tcPr>
          <w:p w:rsidR="006D4907" w:rsidRPr="008031B8" w:rsidRDefault="006D4907" w:rsidP="00EA2A91">
            <w:pPr>
              <w:jc w:val="both"/>
            </w:pPr>
          </w:p>
        </w:tc>
        <w:tc>
          <w:tcPr>
            <w:tcW w:w="1045" w:type="pct"/>
            <w:vAlign w:val="center"/>
          </w:tcPr>
          <w:p w:rsidR="006D4907" w:rsidRPr="008031B8" w:rsidRDefault="006D4907" w:rsidP="00EA2A91">
            <w:pPr>
              <w:pStyle w:val="ac"/>
              <w:tabs>
                <w:tab w:val="left" w:pos="0"/>
              </w:tabs>
              <w:ind w:left="0"/>
              <w:jc w:val="center"/>
              <w:rPr>
                <w:b/>
              </w:rPr>
            </w:pPr>
            <w:r w:rsidRPr="008031B8">
              <w:rPr>
                <w:b/>
              </w:rPr>
              <w:t>394,5</w:t>
            </w:r>
          </w:p>
        </w:tc>
      </w:tr>
    </w:tbl>
    <w:p w:rsidR="006D4907" w:rsidRDefault="006D4907" w:rsidP="006D4907">
      <w:pPr>
        <w:contextualSpacing/>
        <w:jc w:val="both"/>
        <w:rPr>
          <w:b/>
        </w:rPr>
      </w:pPr>
    </w:p>
    <w:p w:rsidR="006D4907" w:rsidRDefault="006D4907" w:rsidP="006D4907">
      <w:pPr>
        <w:contextualSpacing/>
        <w:jc w:val="both"/>
        <w:rPr>
          <w:b/>
        </w:rPr>
      </w:pPr>
    </w:p>
    <w:p w:rsidR="006D4907" w:rsidRPr="00FD4F73" w:rsidRDefault="006D4907" w:rsidP="006D4907">
      <w:pPr>
        <w:suppressAutoHyphens/>
        <w:contextualSpacing/>
        <w:jc w:val="both"/>
      </w:pPr>
      <w:r w:rsidRPr="00FD4F73">
        <w:t xml:space="preserve">* Комплектование библиотечных фондов -  </w:t>
      </w:r>
      <w:r w:rsidRPr="00FD4F73">
        <w:rPr>
          <w:b/>
        </w:rPr>
        <w:t>244,5</w:t>
      </w:r>
      <w:r w:rsidRPr="00FD4F73">
        <w:t xml:space="preserve"> тысяч рублей</w:t>
      </w:r>
    </w:p>
    <w:p w:rsidR="006D4907" w:rsidRPr="00FD4F73" w:rsidRDefault="006D4907" w:rsidP="006D4907">
      <w:pPr>
        <w:contextualSpacing/>
        <w:jc w:val="both"/>
      </w:pPr>
      <w:r w:rsidRPr="00FD4F73">
        <w:t xml:space="preserve">* «Народные инициативы»-  </w:t>
      </w:r>
      <w:r w:rsidRPr="00FD4F73">
        <w:rPr>
          <w:b/>
        </w:rPr>
        <w:t>1151,63</w:t>
      </w:r>
      <w:r w:rsidRPr="00FD4F73">
        <w:t xml:space="preserve"> тысяч рублей</w:t>
      </w:r>
    </w:p>
    <w:p w:rsidR="006D4907" w:rsidRPr="00FD4F73" w:rsidRDefault="006D4907" w:rsidP="006D4907">
      <w:pPr>
        <w:contextualSpacing/>
        <w:jc w:val="both"/>
      </w:pPr>
      <w:r w:rsidRPr="00FD4F73">
        <w:t xml:space="preserve">* «Гранты и конкурсы»  - </w:t>
      </w:r>
      <w:r w:rsidRPr="00FD4F73">
        <w:rPr>
          <w:b/>
        </w:rPr>
        <w:t xml:space="preserve">248,5 </w:t>
      </w:r>
      <w:r w:rsidRPr="00FD4F73">
        <w:t xml:space="preserve"> тысяч рублей</w:t>
      </w:r>
    </w:p>
    <w:p w:rsidR="006D4907" w:rsidRPr="00E97413" w:rsidRDefault="006D4907" w:rsidP="006D4907">
      <w:pPr>
        <w:contextualSpacing/>
        <w:jc w:val="both"/>
        <w:rPr>
          <w:b/>
        </w:rPr>
      </w:pPr>
    </w:p>
    <w:p w:rsidR="006D4907" w:rsidRPr="00873EDA" w:rsidRDefault="006D4907" w:rsidP="006D4907">
      <w:pPr>
        <w:pStyle w:val="ac"/>
        <w:jc w:val="both"/>
        <w:rPr>
          <w:b/>
        </w:rPr>
      </w:pPr>
      <w:r w:rsidRPr="00C27012">
        <w:rPr>
          <w:b/>
          <w:bCs/>
        </w:rPr>
        <w:t>Доля расходов на культуру в консолидированном бюджете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3197"/>
        <w:gridCol w:w="3199"/>
      </w:tblGrid>
      <w:tr w:rsidR="006D4907" w:rsidRPr="00167981" w:rsidTr="00EA2A91">
        <w:tc>
          <w:tcPr>
            <w:tcW w:w="3175" w:type="dxa"/>
            <w:shd w:val="clear" w:color="auto" w:fill="auto"/>
            <w:vAlign w:val="center"/>
          </w:tcPr>
          <w:p w:rsidR="006D4907" w:rsidRPr="00263696" w:rsidRDefault="006D4907" w:rsidP="00EA2A91">
            <w:pPr>
              <w:contextualSpacing/>
            </w:pPr>
            <w:r w:rsidRPr="00263696">
              <w:lastRenderedPageBreak/>
              <w:t>год</w:t>
            </w:r>
          </w:p>
        </w:tc>
        <w:tc>
          <w:tcPr>
            <w:tcW w:w="3197" w:type="dxa"/>
            <w:shd w:val="clear" w:color="auto" w:fill="auto"/>
          </w:tcPr>
          <w:p w:rsidR="006D4907" w:rsidRPr="00263696" w:rsidRDefault="006D4907" w:rsidP="00EA2A91">
            <w:pPr>
              <w:contextualSpacing/>
              <w:jc w:val="center"/>
            </w:pPr>
            <w:r w:rsidRPr="00263696">
              <w:t xml:space="preserve">Бюджет культуры </w:t>
            </w:r>
          </w:p>
          <w:p w:rsidR="006D4907" w:rsidRPr="00263696" w:rsidRDefault="006D4907" w:rsidP="00EA2A91">
            <w:pPr>
              <w:contextualSpacing/>
              <w:jc w:val="center"/>
            </w:pPr>
            <w:r w:rsidRPr="00263696">
              <w:t>(млн. рублей)</w:t>
            </w:r>
          </w:p>
        </w:tc>
        <w:tc>
          <w:tcPr>
            <w:tcW w:w="3199" w:type="dxa"/>
            <w:shd w:val="clear" w:color="auto" w:fill="auto"/>
          </w:tcPr>
          <w:p w:rsidR="006D4907" w:rsidRPr="00263696" w:rsidRDefault="006D4907" w:rsidP="00EA2A91">
            <w:pPr>
              <w:contextualSpacing/>
              <w:jc w:val="center"/>
            </w:pPr>
            <w:r w:rsidRPr="00263696">
              <w:t xml:space="preserve">Доля культуры в </w:t>
            </w:r>
            <w:proofErr w:type="spellStart"/>
            <w:r w:rsidRPr="00263696">
              <w:t>консолид</w:t>
            </w:r>
            <w:proofErr w:type="spellEnd"/>
            <w:r w:rsidRPr="00263696">
              <w:t>. бюджете</w:t>
            </w:r>
            <w:proofErr w:type="gramStart"/>
            <w:r w:rsidRPr="00263696">
              <w:t xml:space="preserve"> (%)</w:t>
            </w:r>
            <w:proofErr w:type="gramEnd"/>
          </w:p>
        </w:tc>
      </w:tr>
      <w:tr w:rsidR="006D4907" w:rsidRPr="00A52662" w:rsidTr="00EA2A91">
        <w:trPr>
          <w:trHeight w:val="118"/>
        </w:trPr>
        <w:tc>
          <w:tcPr>
            <w:tcW w:w="3175" w:type="dxa"/>
            <w:shd w:val="clear" w:color="auto" w:fill="auto"/>
            <w:vAlign w:val="center"/>
          </w:tcPr>
          <w:p w:rsidR="006D4907" w:rsidRPr="00263696" w:rsidRDefault="006D4907" w:rsidP="00EA2A91">
            <w:pPr>
              <w:contextualSpacing/>
            </w:pPr>
            <w:r w:rsidRPr="00263696">
              <w:t>2020</w:t>
            </w:r>
          </w:p>
        </w:tc>
        <w:tc>
          <w:tcPr>
            <w:tcW w:w="3197" w:type="dxa"/>
            <w:shd w:val="clear" w:color="auto" w:fill="auto"/>
            <w:vAlign w:val="center"/>
          </w:tcPr>
          <w:p w:rsidR="006D4907" w:rsidRPr="00263696" w:rsidRDefault="006D4907" w:rsidP="00EA2A91">
            <w:pPr>
              <w:contextualSpacing/>
              <w:jc w:val="center"/>
            </w:pPr>
            <w:r w:rsidRPr="00263696">
              <w:t>123,0</w:t>
            </w:r>
          </w:p>
        </w:tc>
        <w:tc>
          <w:tcPr>
            <w:tcW w:w="3199" w:type="dxa"/>
            <w:shd w:val="clear" w:color="auto" w:fill="auto"/>
            <w:vAlign w:val="center"/>
          </w:tcPr>
          <w:p w:rsidR="006D4907" w:rsidRPr="00263696" w:rsidRDefault="006D4907" w:rsidP="00EA2A91">
            <w:pPr>
              <w:contextualSpacing/>
              <w:jc w:val="center"/>
            </w:pPr>
            <w:r w:rsidRPr="00263696">
              <w:t>10,7</w:t>
            </w:r>
          </w:p>
        </w:tc>
      </w:tr>
      <w:tr w:rsidR="006D4907" w:rsidRPr="00FF7DFF" w:rsidTr="00EA2A91">
        <w:trPr>
          <w:trHeight w:val="118"/>
        </w:trPr>
        <w:tc>
          <w:tcPr>
            <w:tcW w:w="3175" w:type="dxa"/>
            <w:shd w:val="clear" w:color="auto" w:fill="auto"/>
            <w:vAlign w:val="center"/>
          </w:tcPr>
          <w:p w:rsidR="006D4907" w:rsidRPr="00A52662" w:rsidRDefault="006D4907" w:rsidP="00EA2A91">
            <w:pPr>
              <w:contextualSpacing/>
            </w:pPr>
            <w:r>
              <w:t>2021</w:t>
            </w:r>
          </w:p>
        </w:tc>
        <w:tc>
          <w:tcPr>
            <w:tcW w:w="3197" w:type="dxa"/>
            <w:shd w:val="clear" w:color="auto" w:fill="auto"/>
            <w:vAlign w:val="center"/>
          </w:tcPr>
          <w:p w:rsidR="006D4907" w:rsidRPr="006D56A0" w:rsidRDefault="006D4907" w:rsidP="00EA2A91">
            <w:pPr>
              <w:contextualSpacing/>
              <w:jc w:val="center"/>
            </w:pPr>
            <w:r>
              <w:t>126,0</w:t>
            </w:r>
          </w:p>
        </w:tc>
        <w:tc>
          <w:tcPr>
            <w:tcW w:w="3199" w:type="dxa"/>
            <w:shd w:val="clear" w:color="auto" w:fill="auto"/>
            <w:vAlign w:val="center"/>
          </w:tcPr>
          <w:p w:rsidR="006D4907" w:rsidRPr="006D56A0" w:rsidRDefault="006D4907" w:rsidP="00EA2A91">
            <w:pPr>
              <w:contextualSpacing/>
              <w:jc w:val="center"/>
            </w:pPr>
            <w:r>
              <w:t>9,4</w:t>
            </w:r>
          </w:p>
        </w:tc>
      </w:tr>
    </w:tbl>
    <w:p w:rsidR="006D4907" w:rsidRPr="00FF7DFF" w:rsidRDefault="006D4907" w:rsidP="006D4907">
      <w:pPr>
        <w:contextualSpacing/>
        <w:jc w:val="both"/>
      </w:pPr>
    </w:p>
    <w:p w:rsidR="006D4907" w:rsidRDefault="006D4907" w:rsidP="006D4907">
      <w:pPr>
        <w:ind w:left="360"/>
        <w:contextualSpacing/>
        <w:jc w:val="both"/>
      </w:pPr>
    </w:p>
    <w:p w:rsidR="006D4907" w:rsidRPr="00DB0D37" w:rsidRDefault="006D4907" w:rsidP="006D4907">
      <w:pPr>
        <w:contextualSpacing/>
        <w:jc w:val="both"/>
        <w:rPr>
          <w:b/>
        </w:rPr>
      </w:pPr>
      <w:r w:rsidRPr="00DB0D37">
        <w:rPr>
          <w:b/>
        </w:rPr>
        <w:t>УРОВЕНЬ ЗАРАБОТНОЙ ПЛАТЫ</w:t>
      </w:r>
    </w:p>
    <w:p w:rsidR="006D4907" w:rsidRDefault="006D4907" w:rsidP="006D4907">
      <w:pPr>
        <w:contextualSpacing/>
        <w:jc w:val="both"/>
      </w:pPr>
      <w:r w:rsidRPr="0035128B">
        <w:rPr>
          <w:b/>
        </w:rPr>
        <w:t>2017</w:t>
      </w:r>
      <w:r>
        <w:t xml:space="preserve"> -  29340,4</w:t>
      </w:r>
    </w:p>
    <w:p w:rsidR="006D4907" w:rsidRDefault="006D4907" w:rsidP="006D4907">
      <w:pPr>
        <w:contextualSpacing/>
        <w:jc w:val="both"/>
      </w:pPr>
      <w:r w:rsidRPr="0035128B">
        <w:rPr>
          <w:b/>
        </w:rPr>
        <w:t>2018</w:t>
      </w:r>
      <w:r>
        <w:t xml:space="preserve"> – 37287</w:t>
      </w:r>
    </w:p>
    <w:p w:rsidR="006D4907" w:rsidRDefault="006D4907" w:rsidP="006D4907">
      <w:pPr>
        <w:contextualSpacing/>
        <w:jc w:val="both"/>
      </w:pPr>
      <w:r w:rsidRPr="0035128B">
        <w:rPr>
          <w:b/>
        </w:rPr>
        <w:t>2019</w:t>
      </w:r>
      <w:r>
        <w:t xml:space="preserve"> – 39595,1</w:t>
      </w:r>
    </w:p>
    <w:p w:rsidR="006D4907" w:rsidRDefault="006D4907" w:rsidP="006D4907">
      <w:pPr>
        <w:contextualSpacing/>
        <w:jc w:val="both"/>
      </w:pPr>
      <w:r w:rsidRPr="006D56A0">
        <w:rPr>
          <w:b/>
        </w:rPr>
        <w:t>2020</w:t>
      </w:r>
      <w:r>
        <w:t xml:space="preserve"> – 41459,0</w:t>
      </w:r>
    </w:p>
    <w:p w:rsidR="006D4907" w:rsidRDefault="006D4907" w:rsidP="006D4907">
      <w:pPr>
        <w:contextualSpacing/>
        <w:jc w:val="both"/>
      </w:pPr>
      <w:r w:rsidRPr="00167981">
        <w:rPr>
          <w:b/>
        </w:rPr>
        <w:t>2021</w:t>
      </w:r>
      <w:r>
        <w:t xml:space="preserve"> – 45011,0</w:t>
      </w:r>
    </w:p>
    <w:p w:rsidR="006D4907" w:rsidRDefault="006D4907" w:rsidP="006D4907">
      <w:pPr>
        <w:tabs>
          <w:tab w:val="num" w:pos="993"/>
        </w:tabs>
        <w:contextualSpacing/>
        <w:jc w:val="center"/>
        <w:rPr>
          <w:b/>
          <w:highlight w:val="yellow"/>
        </w:rPr>
      </w:pPr>
    </w:p>
    <w:p w:rsidR="006D4907" w:rsidRPr="00DB0D37" w:rsidRDefault="006D4907" w:rsidP="006D4907">
      <w:pPr>
        <w:contextualSpacing/>
        <w:jc w:val="both"/>
        <w:rPr>
          <w:b/>
        </w:rPr>
      </w:pPr>
      <w:r w:rsidRPr="00DB0D37">
        <w:rPr>
          <w:b/>
        </w:rPr>
        <w:t>ТИПЫ УЧРЕЖДЕНИЙ</w:t>
      </w:r>
    </w:p>
    <w:p w:rsidR="006D4907" w:rsidRDefault="006D4907" w:rsidP="006D4907">
      <w:pPr>
        <w:contextualSpacing/>
        <w:jc w:val="both"/>
      </w:pPr>
      <w:r>
        <w:t>15 – казенных</w:t>
      </w:r>
    </w:p>
    <w:p w:rsidR="006D4907" w:rsidRDefault="006D4907" w:rsidP="006D4907">
      <w:pPr>
        <w:contextualSpacing/>
        <w:jc w:val="both"/>
      </w:pPr>
      <w:r>
        <w:t>2- бюджетных</w:t>
      </w:r>
    </w:p>
    <w:p w:rsidR="006D4907" w:rsidRPr="00C27012" w:rsidRDefault="006D4907" w:rsidP="006D4907">
      <w:pPr>
        <w:tabs>
          <w:tab w:val="num" w:pos="993"/>
        </w:tabs>
        <w:contextualSpacing/>
        <w:rPr>
          <w:b/>
          <w:highlight w:val="yellow"/>
        </w:rPr>
      </w:pPr>
    </w:p>
    <w:p w:rsidR="006D4907" w:rsidRPr="00A52662" w:rsidRDefault="006D4907" w:rsidP="006D4907">
      <w:pPr>
        <w:tabs>
          <w:tab w:val="num" w:pos="993"/>
        </w:tabs>
        <w:contextualSpacing/>
        <w:jc w:val="center"/>
        <w:rPr>
          <w:b/>
        </w:rPr>
      </w:pPr>
      <w:r w:rsidRPr="00A52662">
        <w:rPr>
          <w:b/>
        </w:rPr>
        <w:t xml:space="preserve">Работающих в отрасли культуры –  </w:t>
      </w:r>
      <w:r>
        <w:rPr>
          <w:b/>
        </w:rPr>
        <w:t>186</w:t>
      </w:r>
      <w:r w:rsidRPr="00A52662">
        <w:rPr>
          <w:b/>
        </w:rPr>
        <w:t xml:space="preserve"> чел.</w:t>
      </w:r>
    </w:p>
    <w:p w:rsidR="006D4907" w:rsidRPr="00A52662" w:rsidRDefault="006D4907" w:rsidP="006D4907">
      <w:pPr>
        <w:contextualSpacing/>
        <w:jc w:val="both"/>
      </w:pPr>
      <w:r w:rsidRPr="00AF1A0E">
        <w:rPr>
          <w:b/>
        </w:rPr>
        <w:t>Из них специалистов</w:t>
      </w:r>
      <w:r w:rsidRPr="00A52662">
        <w:t xml:space="preserve">:    </w:t>
      </w:r>
      <w:r>
        <w:t>143  человек (вместе с директорами и зам. директорами)</w:t>
      </w:r>
    </w:p>
    <w:p w:rsidR="006D4907" w:rsidRPr="00A52662" w:rsidRDefault="006D4907" w:rsidP="00423484">
      <w:pPr>
        <w:numPr>
          <w:ilvl w:val="0"/>
          <w:numId w:val="1"/>
        </w:numPr>
        <w:tabs>
          <w:tab w:val="num" w:pos="993"/>
        </w:tabs>
        <w:ind w:left="993" w:hanging="426"/>
        <w:contextualSpacing/>
        <w:jc w:val="both"/>
      </w:pPr>
      <w:r w:rsidRPr="00A52662">
        <w:t>работников</w:t>
      </w:r>
      <w:r>
        <w:t xml:space="preserve"> библиотек –  42</w:t>
      </w:r>
      <w:r w:rsidRPr="00A52662">
        <w:t>;</w:t>
      </w:r>
    </w:p>
    <w:p w:rsidR="006D4907" w:rsidRPr="00A52662" w:rsidRDefault="006D4907" w:rsidP="00423484">
      <w:pPr>
        <w:numPr>
          <w:ilvl w:val="0"/>
          <w:numId w:val="1"/>
        </w:numPr>
        <w:tabs>
          <w:tab w:val="num" w:pos="993"/>
        </w:tabs>
        <w:ind w:left="993" w:hanging="426"/>
        <w:contextualSpacing/>
        <w:jc w:val="both"/>
      </w:pPr>
      <w:r>
        <w:t>специалистов клубной сети – 80</w:t>
      </w:r>
      <w:r w:rsidRPr="00A52662">
        <w:t>;</w:t>
      </w:r>
    </w:p>
    <w:p w:rsidR="006D4907" w:rsidRDefault="006D4907" w:rsidP="006D4907">
      <w:pPr>
        <w:tabs>
          <w:tab w:val="num" w:pos="993"/>
        </w:tabs>
        <w:contextualSpacing/>
        <w:jc w:val="both"/>
      </w:pPr>
      <w:r w:rsidRPr="00A52662">
        <w:t xml:space="preserve">         -      преподавателей до</w:t>
      </w:r>
      <w:r>
        <w:t>полнительного образования –   21</w:t>
      </w:r>
      <w:r w:rsidRPr="00A52662">
        <w:t>;</w:t>
      </w:r>
    </w:p>
    <w:p w:rsidR="006D4907" w:rsidRPr="00A52662" w:rsidRDefault="006D4907" w:rsidP="006D4907">
      <w:pPr>
        <w:tabs>
          <w:tab w:val="num" w:pos="993"/>
        </w:tabs>
        <w:contextualSpacing/>
        <w:jc w:val="both"/>
      </w:pPr>
    </w:p>
    <w:p w:rsidR="006D4907" w:rsidRPr="00CC7568" w:rsidRDefault="006D4907" w:rsidP="006D4907">
      <w:pPr>
        <w:contextualSpacing/>
        <w:jc w:val="both"/>
        <w:rPr>
          <w:b/>
        </w:rPr>
      </w:pPr>
      <w:r w:rsidRPr="00CC7568">
        <w:rPr>
          <w:b/>
        </w:rPr>
        <w:t xml:space="preserve">По уровню квалификации: </w:t>
      </w:r>
    </w:p>
    <w:p w:rsidR="006D4907" w:rsidRPr="00CC7568" w:rsidRDefault="006D4907" w:rsidP="00423484">
      <w:pPr>
        <w:numPr>
          <w:ilvl w:val="0"/>
          <w:numId w:val="1"/>
        </w:numPr>
        <w:tabs>
          <w:tab w:val="num" w:pos="993"/>
        </w:tabs>
        <w:ind w:left="993" w:hanging="426"/>
        <w:contextualSpacing/>
        <w:jc w:val="both"/>
      </w:pPr>
      <w:r w:rsidRPr="00CC7568">
        <w:t xml:space="preserve">с высшим образованием –    </w:t>
      </w:r>
      <w:r>
        <w:t>21 – 19,8%</w:t>
      </w:r>
    </w:p>
    <w:p w:rsidR="006D4907" w:rsidRPr="00167981" w:rsidRDefault="006D4907" w:rsidP="006D4907">
      <w:pPr>
        <w:tabs>
          <w:tab w:val="num" w:pos="993"/>
        </w:tabs>
        <w:ind w:left="567"/>
        <w:contextualSpacing/>
        <w:jc w:val="both"/>
        <w:rPr>
          <w:highlight w:val="yellow"/>
        </w:rPr>
      </w:pPr>
      <w:r w:rsidRPr="00CC7568">
        <w:t xml:space="preserve">-  со средним профессиональным </w:t>
      </w:r>
      <w:r>
        <w:t xml:space="preserve"> - 74 – 63,8%</w:t>
      </w:r>
    </w:p>
    <w:p w:rsidR="006D4907" w:rsidRPr="00167981" w:rsidRDefault="006D4907" w:rsidP="006D4907">
      <w:pPr>
        <w:tabs>
          <w:tab w:val="num" w:pos="993"/>
        </w:tabs>
        <w:ind w:left="993"/>
        <w:contextualSpacing/>
        <w:jc w:val="both"/>
        <w:rPr>
          <w:highlight w:val="yellow"/>
        </w:rPr>
      </w:pPr>
    </w:p>
    <w:p w:rsidR="006D4907" w:rsidRPr="00CC7568" w:rsidRDefault="006D4907" w:rsidP="006D4907">
      <w:pPr>
        <w:tabs>
          <w:tab w:val="num" w:pos="993"/>
        </w:tabs>
        <w:contextualSpacing/>
        <w:jc w:val="both"/>
        <w:rPr>
          <w:b/>
        </w:rPr>
      </w:pPr>
      <w:r w:rsidRPr="00CC7568">
        <w:rPr>
          <w:b/>
        </w:rPr>
        <w:t>По возрасту:</w:t>
      </w:r>
    </w:p>
    <w:p w:rsidR="006D4907" w:rsidRPr="00C379AB" w:rsidRDefault="006D4907" w:rsidP="006D4907">
      <w:pPr>
        <w:tabs>
          <w:tab w:val="num" w:pos="993"/>
        </w:tabs>
        <w:contextualSpacing/>
        <w:jc w:val="both"/>
      </w:pPr>
      <w:r>
        <w:t>до 35</w:t>
      </w:r>
      <w:r w:rsidRPr="00CC7568">
        <w:t xml:space="preserve"> лет -       </w:t>
      </w:r>
      <w:r>
        <w:t>30</w:t>
      </w:r>
      <w:r w:rsidRPr="00CC7568">
        <w:t xml:space="preserve"> человек</w:t>
      </w:r>
      <w:r>
        <w:t xml:space="preserve">  -  25,9%</w:t>
      </w:r>
    </w:p>
    <w:p w:rsidR="006D4907" w:rsidRPr="00CC7568" w:rsidRDefault="006D4907" w:rsidP="006D4907">
      <w:pPr>
        <w:tabs>
          <w:tab w:val="num" w:pos="993"/>
        </w:tabs>
        <w:contextualSpacing/>
        <w:jc w:val="both"/>
      </w:pPr>
      <w:r>
        <w:t>от 35</w:t>
      </w:r>
      <w:r w:rsidRPr="00CC7568">
        <w:t xml:space="preserve">-55 лет –  </w:t>
      </w:r>
      <w:r>
        <w:t>63</w:t>
      </w:r>
      <w:r w:rsidRPr="00CC7568">
        <w:t xml:space="preserve"> человека</w:t>
      </w:r>
      <w:r>
        <w:t xml:space="preserve">  -  54,3 %</w:t>
      </w:r>
    </w:p>
    <w:p w:rsidR="006D4907" w:rsidRPr="007032DF" w:rsidRDefault="006D4907" w:rsidP="006D4907">
      <w:pPr>
        <w:tabs>
          <w:tab w:val="num" w:pos="993"/>
        </w:tabs>
        <w:contextualSpacing/>
        <w:jc w:val="both"/>
      </w:pPr>
      <w:r w:rsidRPr="00CC7568">
        <w:t xml:space="preserve">от 55 лет -       </w:t>
      </w:r>
      <w:r>
        <w:t>23</w:t>
      </w:r>
      <w:r w:rsidRPr="00CC7568">
        <w:t xml:space="preserve"> человек</w:t>
      </w:r>
      <w:r>
        <w:t xml:space="preserve">  - 19,8 %</w:t>
      </w:r>
    </w:p>
    <w:p w:rsidR="006D4907" w:rsidRDefault="006D4907" w:rsidP="006D4907">
      <w:pPr>
        <w:suppressAutoHyphens/>
        <w:ind w:right="284"/>
        <w:contextualSpacing/>
        <w:jc w:val="both"/>
      </w:pPr>
    </w:p>
    <w:p w:rsidR="006D4907" w:rsidRPr="000D2768" w:rsidRDefault="006D4907" w:rsidP="006D4907">
      <w:pPr>
        <w:suppressAutoHyphens/>
        <w:ind w:right="284"/>
        <w:contextualSpacing/>
        <w:jc w:val="both"/>
      </w:pPr>
      <w:r w:rsidRPr="000D2768">
        <w:rPr>
          <w:b/>
          <w:i/>
        </w:rPr>
        <w:t>Культурно-досуговая деятельность</w:t>
      </w:r>
      <w:r>
        <w:t xml:space="preserve"> представлена 35</w:t>
      </w:r>
      <w:r w:rsidRPr="000D2768">
        <w:t xml:space="preserve"> клубными учреждениями: Межпоселенческий центральный Дом культуры,  13 сельск</w:t>
      </w:r>
      <w:r>
        <w:t>их домов культуры и 21 сельский клуб</w:t>
      </w:r>
      <w:r w:rsidRPr="000D2768">
        <w:t>. В 20</w:t>
      </w:r>
      <w:r>
        <w:t xml:space="preserve">21 </w:t>
      </w:r>
      <w:r w:rsidRPr="000D2768">
        <w:t xml:space="preserve"> году проведено </w:t>
      </w:r>
      <w:r>
        <w:rPr>
          <w:b/>
        </w:rPr>
        <w:t xml:space="preserve">4008 </w:t>
      </w:r>
      <w:r w:rsidRPr="002007BA">
        <w:rPr>
          <w:b/>
        </w:rPr>
        <w:t xml:space="preserve"> </w:t>
      </w:r>
      <w:r w:rsidRPr="002007BA">
        <w:t>мероприятий</w:t>
      </w:r>
      <w:r w:rsidRPr="000D2768">
        <w:t>.</w:t>
      </w:r>
    </w:p>
    <w:p w:rsidR="006D4907" w:rsidRPr="000D2768" w:rsidRDefault="006D4907" w:rsidP="006D4907">
      <w:pPr>
        <w:suppressAutoHyphens/>
        <w:ind w:right="284"/>
        <w:contextualSpacing/>
        <w:jc w:val="both"/>
      </w:pPr>
      <w:r w:rsidRPr="000D2768">
        <w:t xml:space="preserve"> Клубных формирований – </w:t>
      </w:r>
      <w:r w:rsidRPr="002007BA">
        <w:rPr>
          <w:b/>
        </w:rPr>
        <w:t>162</w:t>
      </w:r>
      <w:r>
        <w:rPr>
          <w:b/>
        </w:rPr>
        <w:t>.</w:t>
      </w:r>
      <w:r w:rsidRPr="000D2768">
        <w:t xml:space="preserve"> Они работают по следующим направлениям:</w:t>
      </w:r>
    </w:p>
    <w:p w:rsidR="006D4907" w:rsidRPr="000D2768" w:rsidRDefault="006D4907" w:rsidP="006D4907">
      <w:pPr>
        <w:suppressAutoHyphens/>
        <w:contextualSpacing/>
        <w:jc w:val="both"/>
      </w:pPr>
      <w:r>
        <w:t xml:space="preserve">- вокальное эстрадное, </w:t>
      </w:r>
    </w:p>
    <w:p w:rsidR="006D4907" w:rsidRPr="000D2768" w:rsidRDefault="006D4907" w:rsidP="006D4907">
      <w:pPr>
        <w:suppressAutoHyphens/>
        <w:contextualSpacing/>
        <w:jc w:val="both"/>
      </w:pPr>
      <w:r w:rsidRPr="000D2768">
        <w:t>- хоровое;</w:t>
      </w:r>
    </w:p>
    <w:p w:rsidR="006D4907" w:rsidRPr="000D2768" w:rsidRDefault="006D4907" w:rsidP="006D4907">
      <w:pPr>
        <w:suppressAutoHyphens/>
        <w:contextualSpacing/>
        <w:jc w:val="both"/>
      </w:pPr>
      <w:r w:rsidRPr="000D2768">
        <w:t>- хореографическое;</w:t>
      </w:r>
    </w:p>
    <w:p w:rsidR="006D4907" w:rsidRPr="000D2768" w:rsidRDefault="006D4907" w:rsidP="006D4907">
      <w:pPr>
        <w:suppressAutoHyphens/>
        <w:contextualSpacing/>
        <w:jc w:val="both"/>
      </w:pPr>
      <w:r w:rsidRPr="000D2768">
        <w:t>- театральное;</w:t>
      </w:r>
    </w:p>
    <w:p w:rsidR="006D4907" w:rsidRPr="000D2768" w:rsidRDefault="006D4907" w:rsidP="006D4907">
      <w:pPr>
        <w:suppressAutoHyphens/>
        <w:contextualSpacing/>
        <w:jc w:val="both"/>
      </w:pPr>
      <w:r w:rsidRPr="000D2768">
        <w:t>- декоративно – прикладное;</w:t>
      </w:r>
    </w:p>
    <w:p w:rsidR="006D4907" w:rsidRDefault="006D4907" w:rsidP="006D4907">
      <w:pPr>
        <w:suppressAutoHyphens/>
        <w:contextualSpacing/>
        <w:jc w:val="both"/>
      </w:pPr>
      <w:r>
        <w:t>- инструментальное исполнительство;</w:t>
      </w:r>
    </w:p>
    <w:p w:rsidR="006D4907" w:rsidRDefault="006D4907" w:rsidP="006D4907">
      <w:pPr>
        <w:suppressAutoHyphens/>
        <w:contextualSpacing/>
        <w:jc w:val="both"/>
      </w:pPr>
      <w:r>
        <w:t>- фольклорное исполнительство.</w:t>
      </w:r>
    </w:p>
    <w:p w:rsidR="006D4907" w:rsidRDefault="006D4907" w:rsidP="006D4907">
      <w:pPr>
        <w:suppressAutoHyphens/>
        <w:ind w:firstLine="708"/>
        <w:contextualSpacing/>
        <w:jc w:val="both"/>
      </w:pPr>
      <w:r>
        <w:t xml:space="preserve">В клубной сфере 7 народных коллективов, 1 – </w:t>
      </w:r>
      <w:proofErr w:type="gramStart"/>
      <w:r>
        <w:t>образцовый</w:t>
      </w:r>
      <w:proofErr w:type="gramEnd"/>
      <w:r>
        <w:t>. В 2021 году Лауреатами областных фестивалей и конкурсов стали 27 коллективов. Лауреатами Всероссийских фестивалей и конкурсов – 8 коллективов и международных – 6.</w:t>
      </w:r>
    </w:p>
    <w:p w:rsidR="006D4907" w:rsidRPr="00224569" w:rsidRDefault="006D4907" w:rsidP="006D4907">
      <w:pPr>
        <w:suppressAutoHyphens/>
        <w:contextualSpacing/>
        <w:jc w:val="both"/>
      </w:pPr>
      <w:r w:rsidRPr="009356BA">
        <w:rPr>
          <w:b/>
        </w:rPr>
        <w:t xml:space="preserve"> </w:t>
      </w:r>
      <w:r w:rsidRPr="002007BA">
        <w:rPr>
          <w:b/>
        </w:rPr>
        <w:t>В 2021</w:t>
      </w:r>
      <w:r w:rsidRPr="002007BA">
        <w:t xml:space="preserve"> году проведены следующие большие мероприятия:</w:t>
      </w:r>
    </w:p>
    <w:p w:rsidR="006D4907" w:rsidRPr="00384ED0" w:rsidRDefault="006D4907" w:rsidP="006D4907">
      <w:pPr>
        <w:tabs>
          <w:tab w:val="left" w:pos="0"/>
          <w:tab w:val="left" w:pos="567"/>
        </w:tabs>
        <w:ind w:firstLine="357"/>
        <w:contextualSpacing/>
        <w:jc w:val="both"/>
        <w:rPr>
          <w:bCs/>
        </w:rPr>
      </w:pPr>
      <w:r>
        <w:rPr>
          <w:lang w:eastAsia="en-US"/>
        </w:rPr>
        <w:t>Самым главным</w:t>
      </w:r>
      <w:r w:rsidRPr="00384ED0">
        <w:rPr>
          <w:lang w:eastAsia="en-US"/>
        </w:rPr>
        <w:t xml:space="preserve">, событием для района </w:t>
      </w:r>
      <w:r>
        <w:rPr>
          <w:lang w:eastAsia="en-US"/>
        </w:rPr>
        <w:t xml:space="preserve">в 2021 г. </w:t>
      </w:r>
      <w:r w:rsidRPr="00384ED0">
        <w:rPr>
          <w:lang w:eastAsia="en-US"/>
        </w:rPr>
        <w:t>стал ег</w:t>
      </w:r>
      <w:r>
        <w:rPr>
          <w:lang w:eastAsia="en-US"/>
        </w:rPr>
        <w:t xml:space="preserve">о </w:t>
      </w:r>
      <w:r w:rsidRPr="00F74A3B">
        <w:rPr>
          <w:b/>
          <w:lang w:eastAsia="en-US"/>
        </w:rPr>
        <w:t>95-летний юбилей и 335-летний юбилей районного центра - поселка Качуг.</w:t>
      </w:r>
      <w:r w:rsidRPr="00384ED0">
        <w:rPr>
          <w:lang w:eastAsia="en-US"/>
        </w:rPr>
        <w:t xml:space="preserve"> В основном все мероприятия были посвящены этим </w:t>
      </w:r>
      <w:r>
        <w:rPr>
          <w:lang w:eastAsia="en-US"/>
        </w:rPr>
        <w:t>знаменательным датам. Мероприятия проводились</w:t>
      </w:r>
      <w:r w:rsidRPr="00384ED0">
        <w:rPr>
          <w:lang w:eastAsia="en-US"/>
        </w:rPr>
        <w:t xml:space="preserve"> как в офлайн</w:t>
      </w:r>
      <w:r>
        <w:rPr>
          <w:lang w:eastAsia="en-US"/>
        </w:rPr>
        <w:t>, так и онлайн формате</w:t>
      </w:r>
      <w:r>
        <w:rPr>
          <w:bCs/>
        </w:rPr>
        <w:t xml:space="preserve">. 6 ноября состоялся большой праздничный концерт под названием «С </w:t>
      </w:r>
      <w:r>
        <w:rPr>
          <w:bCs/>
        </w:rPr>
        <w:lastRenderedPageBreak/>
        <w:t xml:space="preserve">юбилеем Качугский район и любимый Качуг!». Мероприятие открылось красочным прологом по истории Качугского района. Вспомнили ушедших и чествовали здравствующих почётных граждан района. К празднованию было подготовлено чествование лучших тружеников района. В торжественной обстановке было вручено много грамот и благодарностей. Звучали музыкальные подарки от любимых зрителями ансамблей и солистов со всего района. Завершилось мероприятие ярким фейерверком. </w:t>
      </w:r>
    </w:p>
    <w:p w:rsidR="006D4907" w:rsidRPr="00F7267E" w:rsidRDefault="006D4907" w:rsidP="006D4907">
      <w:pPr>
        <w:tabs>
          <w:tab w:val="left" w:pos="0"/>
          <w:tab w:val="left" w:pos="567"/>
        </w:tabs>
        <w:ind w:firstLine="357"/>
        <w:contextualSpacing/>
        <w:jc w:val="both"/>
      </w:pPr>
      <w:r w:rsidRPr="00F7267E">
        <w:t xml:space="preserve">С 1 февраля по 30 апреля в Качугском районе был проведён традиционный районный фестиваль самодеятельного народного творчества </w:t>
      </w:r>
      <w:r w:rsidRPr="00F74A3B">
        <w:rPr>
          <w:b/>
        </w:rPr>
        <w:t>«Приленские родники»,</w:t>
      </w:r>
      <w:r>
        <w:t xml:space="preserve"> по общей теме: «Наш Качугский район – ты песня и легенда!»</w:t>
      </w:r>
      <w:r w:rsidRPr="00F7267E">
        <w:t>.</w:t>
      </w:r>
      <w:r>
        <w:t xml:space="preserve"> Эта тема была выбрана в связи с празднованием 95-летнего юбилея района. </w:t>
      </w:r>
      <w:r w:rsidRPr="00F7267E">
        <w:t>В творческих отчётах</w:t>
      </w:r>
      <w:r>
        <w:t xml:space="preserve"> учреждений культуры представляли юбилейные мероприятия, связывая историю своих поселений с историей всего района. Тема Победы советского народа в Великой Отечественной войне нашла своё отражение во всех просмотренных концертах, благодаря чему из лучших номеров военно-патриотической направленности был сформирован гала-концерт, на празднование 76 годовщины Великой Победы который прошёл в Центральном Доме культуры накануне 9 мая. Другие лучшие творческие номера были показаны на праздничном мероприятии, посвящённом Юбилею Качугского района.       </w:t>
      </w:r>
    </w:p>
    <w:p w:rsidR="006D4907" w:rsidRDefault="006D4907" w:rsidP="006D4907">
      <w:pPr>
        <w:tabs>
          <w:tab w:val="left" w:pos="0"/>
          <w:tab w:val="left" w:pos="567"/>
        </w:tabs>
        <w:ind w:firstLine="357"/>
        <w:contextualSpacing/>
        <w:jc w:val="both"/>
        <w:rPr>
          <w:bCs/>
        </w:rPr>
      </w:pPr>
      <w:r w:rsidRPr="00F7267E">
        <w:t xml:space="preserve">С целью развития </w:t>
      </w:r>
      <w:r>
        <w:t xml:space="preserve">театрального творчества в 2021г. состоялся традиционный районный фестиваль самодеятельных театров и театральных кружков </w:t>
      </w:r>
      <w:r w:rsidRPr="00F74A3B">
        <w:rPr>
          <w:b/>
        </w:rPr>
        <w:t>«</w:t>
      </w:r>
      <w:proofErr w:type="gramStart"/>
      <w:r w:rsidRPr="00F74A3B">
        <w:rPr>
          <w:b/>
        </w:rPr>
        <w:t>Театральное</w:t>
      </w:r>
      <w:proofErr w:type="gramEnd"/>
      <w:r w:rsidRPr="00F74A3B">
        <w:rPr>
          <w:b/>
        </w:rPr>
        <w:t xml:space="preserve"> </w:t>
      </w:r>
      <w:proofErr w:type="spellStart"/>
      <w:r w:rsidRPr="00F74A3B">
        <w:rPr>
          <w:b/>
        </w:rPr>
        <w:t>Приленье</w:t>
      </w:r>
      <w:proofErr w:type="spellEnd"/>
      <w:r w:rsidRPr="00F74A3B">
        <w:rPr>
          <w:b/>
        </w:rPr>
        <w:t>»</w:t>
      </w:r>
      <w:r w:rsidRPr="00F74A3B">
        <w:rPr>
          <w:b/>
          <w:sz w:val="20"/>
          <w:szCs w:val="20"/>
        </w:rPr>
        <w:t>.</w:t>
      </w:r>
      <w:r>
        <w:rPr>
          <w:sz w:val="20"/>
          <w:szCs w:val="20"/>
        </w:rPr>
        <w:t xml:space="preserve"> </w:t>
      </w:r>
      <w:r>
        <w:rPr>
          <w:bCs/>
        </w:rPr>
        <w:t xml:space="preserve">В фестивале приняли участие такие известные в районе театры как, народные театры «Кант» Центрального Дома культуры </w:t>
      </w:r>
      <w:r w:rsidRPr="00ED75D4">
        <w:rPr>
          <w:bCs/>
        </w:rPr>
        <w:t xml:space="preserve"> п.</w:t>
      </w:r>
      <w:r>
        <w:rPr>
          <w:bCs/>
        </w:rPr>
        <w:t xml:space="preserve"> Качуг,</w:t>
      </w:r>
      <w:r w:rsidRPr="00ED75D4">
        <w:rPr>
          <w:bCs/>
        </w:rPr>
        <w:t xml:space="preserve"> </w:t>
      </w:r>
      <w:r>
        <w:rPr>
          <w:bCs/>
        </w:rPr>
        <w:t xml:space="preserve">народный театр «Взор» из с. Анга, театры эстрадных миниатюр </w:t>
      </w:r>
      <w:proofErr w:type="gramStart"/>
      <w:r>
        <w:rPr>
          <w:bCs/>
        </w:rPr>
        <w:t>из</w:t>
      </w:r>
      <w:proofErr w:type="gramEnd"/>
      <w:r>
        <w:rPr>
          <w:bCs/>
        </w:rPr>
        <w:t xml:space="preserve"> с. Верхоленск и с. Бирюлька. В театрализованных постановках было море юмора и яркой игры актёров. </w:t>
      </w:r>
      <w:r w:rsidRPr="00ED75D4">
        <w:rPr>
          <w:bCs/>
        </w:rPr>
        <w:t>По окончании фестиваля были подведены итоги, которые кого-то приятно удивили и порадовали, а кого</w:t>
      </w:r>
      <w:r>
        <w:rPr>
          <w:bCs/>
        </w:rPr>
        <w:t>-то</w:t>
      </w:r>
      <w:r w:rsidRPr="00ED75D4">
        <w:rPr>
          <w:bCs/>
        </w:rPr>
        <w:t xml:space="preserve"> направили на путь дельнейшего самосовершенствования и роста.</w:t>
      </w:r>
      <w:r>
        <w:rPr>
          <w:bCs/>
        </w:rPr>
        <w:t xml:space="preserve"> Один из победителей фестиваля народный театр «Кант» был направлен на всероссийский фестиваль </w:t>
      </w:r>
      <w:r w:rsidRPr="00F74A3B">
        <w:rPr>
          <w:b/>
          <w:bCs/>
        </w:rPr>
        <w:t>«Театральные сезоны Крыма»</w:t>
      </w:r>
      <w:r>
        <w:rPr>
          <w:bCs/>
        </w:rPr>
        <w:t xml:space="preserve">, где занял 2 место среди любительских театров. </w:t>
      </w:r>
    </w:p>
    <w:p w:rsidR="006D4907" w:rsidRDefault="006D4907" w:rsidP="006D4907">
      <w:pPr>
        <w:tabs>
          <w:tab w:val="left" w:pos="0"/>
          <w:tab w:val="left" w:pos="567"/>
        </w:tabs>
        <w:contextualSpacing/>
        <w:rPr>
          <w:lang w:eastAsia="en-US"/>
        </w:rPr>
      </w:pPr>
      <w:r>
        <w:rPr>
          <w:lang w:eastAsia="en-US"/>
        </w:rPr>
        <w:t xml:space="preserve">         </w:t>
      </w:r>
      <w:r w:rsidRPr="00607C9B">
        <w:rPr>
          <w:lang w:eastAsia="en-US"/>
        </w:rPr>
        <w:t xml:space="preserve">Замечательным и значимым мероприятием </w:t>
      </w:r>
      <w:r>
        <w:rPr>
          <w:lang w:eastAsia="en-US"/>
        </w:rPr>
        <w:t>для нас стал и приезд в Качугский район известных</w:t>
      </w:r>
      <w:r w:rsidRPr="00607C9B">
        <w:rPr>
          <w:lang w:eastAsia="en-US"/>
        </w:rPr>
        <w:t xml:space="preserve"> актеров</w:t>
      </w:r>
      <w:r>
        <w:rPr>
          <w:lang w:eastAsia="en-US"/>
        </w:rPr>
        <w:t xml:space="preserve"> театра и кино в рамках областного проекта</w:t>
      </w:r>
      <w:r w:rsidRPr="00607C9B">
        <w:rPr>
          <w:lang w:eastAsia="en-US"/>
        </w:rPr>
        <w:t xml:space="preserve"> </w:t>
      </w:r>
      <w:r w:rsidRPr="00F74A3B">
        <w:rPr>
          <w:b/>
          <w:lang w:eastAsia="en-US"/>
        </w:rPr>
        <w:t>«Северный десант»,</w:t>
      </w:r>
      <w:r w:rsidRPr="00607C9B">
        <w:rPr>
          <w:lang w:eastAsia="en-US"/>
        </w:rPr>
        <w:t xml:space="preserve"> посвященный Году Ба</w:t>
      </w:r>
      <w:r>
        <w:rPr>
          <w:lang w:eastAsia="en-US"/>
        </w:rPr>
        <w:t>йкала. Творческая встреча с артистами прошла в Центральном Доме культуры</w:t>
      </w:r>
      <w:r w:rsidRPr="00607C9B">
        <w:rPr>
          <w:lang w:eastAsia="en-US"/>
        </w:rPr>
        <w:t>.</w:t>
      </w:r>
      <w:r>
        <w:rPr>
          <w:lang w:eastAsia="en-US"/>
        </w:rPr>
        <w:t xml:space="preserve"> Каждый из них представил свою интересную творческую программу, а после мероприятия они тепло общались и фотографировались со зрителями. </w:t>
      </w:r>
      <w:r w:rsidRPr="00607C9B">
        <w:rPr>
          <w:lang w:eastAsia="en-US"/>
        </w:rPr>
        <w:t xml:space="preserve"> </w:t>
      </w:r>
    </w:p>
    <w:p w:rsidR="006D4907" w:rsidRPr="00D0756C" w:rsidRDefault="006D4907" w:rsidP="006D4907">
      <w:pPr>
        <w:tabs>
          <w:tab w:val="left" w:pos="0"/>
          <w:tab w:val="left" w:pos="567"/>
        </w:tabs>
        <w:ind w:firstLine="357"/>
        <w:contextualSpacing/>
        <w:jc w:val="both"/>
      </w:pPr>
      <w:r>
        <w:t>В 2021</w:t>
      </w:r>
      <w:r w:rsidRPr="00F7267E">
        <w:t>г. с целью выявления и р</w:t>
      </w:r>
      <w:r>
        <w:t>азвития детских танцевальных ансамблей,</w:t>
      </w:r>
      <w:r w:rsidRPr="00F7267E">
        <w:t xml:space="preserve"> был проведён районный конкурс </w:t>
      </w:r>
      <w:r w:rsidRPr="00F74A3B">
        <w:rPr>
          <w:b/>
        </w:rPr>
        <w:t>хореографических коллективов «</w:t>
      </w:r>
      <w:proofErr w:type="spellStart"/>
      <w:r w:rsidRPr="00F74A3B">
        <w:rPr>
          <w:b/>
        </w:rPr>
        <w:t>Супер</w:t>
      </w:r>
      <w:proofErr w:type="spellEnd"/>
      <w:r w:rsidRPr="00F74A3B">
        <w:rPr>
          <w:b/>
        </w:rPr>
        <w:t xml:space="preserve"> </w:t>
      </w:r>
      <w:proofErr w:type="spellStart"/>
      <w:r w:rsidRPr="00F74A3B">
        <w:rPr>
          <w:b/>
          <w:lang w:val="en-US"/>
        </w:rPr>
        <w:t>danse</w:t>
      </w:r>
      <w:proofErr w:type="spellEnd"/>
      <w:r w:rsidRPr="00F74A3B">
        <w:rPr>
          <w:b/>
        </w:rPr>
        <w:t>»,</w:t>
      </w:r>
      <w:r>
        <w:t xml:space="preserve"> который ведёт свою историю с 2018г. и уже стал традиционным. </w:t>
      </w:r>
      <w:r w:rsidRPr="00F7267E">
        <w:t xml:space="preserve"> Конкурс выявил, что, несмотря на отсутствие во многих Домах культуры квалифицированных специалистов – хореографов, в районе есть хорошие хореографические коллективы, которые и показали себя в русских народных, эстрадных и стилизованных танцах. Почти каждый коллектив занял призовое место в одной из номинаций. Конкурс прошёл на хорошем творческом подъёме и стал настоящим праздником танца.</w:t>
      </w:r>
    </w:p>
    <w:p w:rsidR="006D4907" w:rsidRDefault="006D4907" w:rsidP="006D4907">
      <w:pPr>
        <w:tabs>
          <w:tab w:val="left" w:pos="0"/>
          <w:tab w:val="left" w:pos="567"/>
        </w:tabs>
        <w:contextualSpacing/>
        <w:jc w:val="both"/>
      </w:pPr>
      <w:r>
        <w:rPr>
          <w:i/>
          <w:sz w:val="20"/>
          <w:szCs w:val="20"/>
        </w:rPr>
        <w:tab/>
      </w:r>
      <w:r>
        <w:t>В Ц</w:t>
      </w:r>
      <w:r w:rsidRPr="006D7EF4">
        <w:t xml:space="preserve">ентральном доме культуры </w:t>
      </w:r>
      <w:r>
        <w:t xml:space="preserve">прошёл районный </w:t>
      </w:r>
      <w:r w:rsidRPr="006D7EF4">
        <w:t>конкурс «</w:t>
      </w:r>
      <w:r w:rsidRPr="00F74A3B">
        <w:rPr>
          <w:b/>
        </w:rPr>
        <w:t>Слово опалённое войной»,</w:t>
      </w:r>
      <w:r>
        <w:t xml:space="preserve"> посвящённый 76-й годовщине Победы в Великой Отечественной войне</w:t>
      </w:r>
      <w:r w:rsidRPr="006D7EF4">
        <w:t xml:space="preserve">. </w:t>
      </w:r>
      <w:r>
        <w:t xml:space="preserve">Задача конкурса </w:t>
      </w:r>
      <w:proofErr w:type="gramStart"/>
      <w:r>
        <w:t>-</w:t>
      </w:r>
      <w:r w:rsidRPr="006D7EF4">
        <w:t>в</w:t>
      </w:r>
      <w:proofErr w:type="gramEnd"/>
      <w:r w:rsidRPr="006D7EF4">
        <w:t>оспитание чувства патриотизма, национальн</w:t>
      </w:r>
      <w:r>
        <w:t>ого самосознания и гражданской позиции</w:t>
      </w:r>
      <w:r w:rsidRPr="006D7EF4">
        <w:t xml:space="preserve">, а также поддержка </w:t>
      </w:r>
      <w:r>
        <w:t>творчества молодых чтецов</w:t>
      </w:r>
      <w:r w:rsidRPr="006D7EF4">
        <w:t>. Нужно отметить, что свои номера конкурсанты исполнили не только с большим профессионализмом, но и от всей души, доказав, что нашей молодежи присущи и любовь к родине, и уважение к своей истории и национальным традициям, и чувство гордости за страну, и вера в будущее. Традиционно участие в нем принимают молодые люди от 14 лет,</w:t>
      </w:r>
      <w:r>
        <w:t xml:space="preserve"> в этом году интерес к конкурсу</w:t>
      </w:r>
      <w:r w:rsidRPr="006D7EF4">
        <w:t xml:space="preserve"> проявили и участники постарше. </w:t>
      </w:r>
      <w:r>
        <w:t xml:space="preserve"> </w:t>
      </w:r>
      <w:r w:rsidRPr="006D7EF4">
        <w:t xml:space="preserve"> В общей сложности свои </w:t>
      </w:r>
      <w:r>
        <w:t xml:space="preserve">чтецкие таланты продемонстрировали  32 </w:t>
      </w:r>
      <w:r w:rsidRPr="006D7EF4">
        <w:t xml:space="preserve"> человек</w:t>
      </w:r>
      <w:r>
        <w:t>а</w:t>
      </w:r>
      <w:r w:rsidRPr="006D7EF4">
        <w:t xml:space="preserve">, особое впечатление на </w:t>
      </w:r>
      <w:r>
        <w:t xml:space="preserve">членов жюри произвели </w:t>
      </w:r>
      <w:r w:rsidRPr="006D7EF4">
        <w:t xml:space="preserve"> участники</w:t>
      </w:r>
      <w:r>
        <w:t xml:space="preserve"> из села </w:t>
      </w:r>
      <w:proofErr w:type="spellStart"/>
      <w:r>
        <w:t>Манзурка</w:t>
      </w:r>
      <w:proofErr w:type="spellEnd"/>
      <w:r>
        <w:t>, села Харбатово и Качугской школы №2</w:t>
      </w:r>
      <w:r w:rsidRPr="006D7EF4">
        <w:t>.</w:t>
      </w:r>
    </w:p>
    <w:p w:rsidR="006D4907" w:rsidRDefault="006D4907" w:rsidP="006D4907">
      <w:pPr>
        <w:tabs>
          <w:tab w:val="left" w:pos="0"/>
          <w:tab w:val="left" w:pos="567"/>
        </w:tabs>
        <w:contextualSpacing/>
        <w:jc w:val="both"/>
      </w:pPr>
      <w:r>
        <w:lastRenderedPageBreak/>
        <w:tab/>
        <w:t xml:space="preserve">22 </w:t>
      </w:r>
      <w:r w:rsidRPr="000E053A">
        <w:t xml:space="preserve">октября  </w:t>
      </w:r>
      <w:r>
        <w:t xml:space="preserve">в Центральном Доме культуры состоялся </w:t>
      </w:r>
      <w:r w:rsidRPr="00F74A3B">
        <w:rPr>
          <w:b/>
        </w:rPr>
        <w:t>праздник День отца</w:t>
      </w:r>
      <w:r>
        <w:t xml:space="preserve">, который празднуется у нас второй год. Чествовались многодетные отцы. Лучших отцов п. Качуг красочно представляли их дети, были приготовлены интересные презентации и видеоролики, дети приготовили стихи и песни, посвящённые своим папам. За чашкой чая счастливые отцы смогли отвлечься от повседневных забот и приятно провести время. В завершении праздника им вручили полезные в хозяйстве подарки от администрации Качугского городского поселения.   </w:t>
      </w:r>
    </w:p>
    <w:p w:rsidR="006D4907" w:rsidRPr="00224569" w:rsidRDefault="006D4907" w:rsidP="006D4907">
      <w:pPr>
        <w:tabs>
          <w:tab w:val="left" w:pos="0"/>
          <w:tab w:val="left" w:pos="567"/>
        </w:tabs>
        <w:contextualSpacing/>
        <w:jc w:val="both"/>
      </w:pPr>
      <w:r w:rsidRPr="00F93793">
        <w:rPr>
          <w:rFonts w:eastAsia="Calibri"/>
          <w:sz w:val="20"/>
          <w:szCs w:val="20"/>
          <w:lang w:eastAsia="en-US"/>
        </w:rPr>
        <w:t xml:space="preserve">  </w:t>
      </w:r>
      <w:r>
        <w:rPr>
          <w:rFonts w:eastAsia="Calibri"/>
          <w:sz w:val="20"/>
          <w:szCs w:val="20"/>
          <w:lang w:eastAsia="en-US"/>
        </w:rPr>
        <w:tab/>
      </w:r>
      <w:r>
        <w:rPr>
          <w:rFonts w:eastAsia="Calibri"/>
          <w:lang w:eastAsia="en-US"/>
        </w:rPr>
        <w:t>Я</w:t>
      </w:r>
      <w:r w:rsidRPr="00F93793">
        <w:rPr>
          <w:rFonts w:eastAsia="Calibri"/>
          <w:lang w:eastAsia="en-US"/>
        </w:rPr>
        <w:t xml:space="preserve">рким мероприятием по работе с семьёй стал районный праздник </w:t>
      </w:r>
      <w:r>
        <w:rPr>
          <w:rFonts w:eastAsia="Calibri"/>
          <w:lang w:eastAsia="en-US"/>
        </w:rPr>
        <w:t xml:space="preserve">посвящённый </w:t>
      </w:r>
      <w:r w:rsidRPr="00F74A3B">
        <w:rPr>
          <w:rFonts w:eastAsia="Calibri"/>
          <w:b/>
          <w:lang w:eastAsia="en-US"/>
        </w:rPr>
        <w:t>Дню матери «Лучшая приёмная мама!».</w:t>
      </w:r>
      <w:r>
        <w:rPr>
          <w:rFonts w:eastAsia="Calibri"/>
          <w:lang w:eastAsia="en-US"/>
        </w:rPr>
        <w:t xml:space="preserve"> М</w:t>
      </w:r>
      <w:r w:rsidRPr="00F93793">
        <w:rPr>
          <w:rFonts w:eastAsia="Calibri"/>
          <w:lang w:eastAsia="en-US"/>
        </w:rPr>
        <w:t>ам</w:t>
      </w:r>
      <w:r>
        <w:rPr>
          <w:rFonts w:eastAsia="Calibri"/>
          <w:lang w:eastAsia="en-US"/>
        </w:rPr>
        <w:t xml:space="preserve"> воспитывающих приёмных детей</w:t>
      </w:r>
      <w:r w:rsidRPr="00F93793">
        <w:rPr>
          <w:rFonts w:eastAsia="Calibri"/>
          <w:lang w:eastAsia="en-US"/>
        </w:rPr>
        <w:t xml:space="preserve"> выбирали со всего района, и каждая из участниц праздника с помощью своей семьи пр</w:t>
      </w:r>
      <w:r>
        <w:rPr>
          <w:rFonts w:eastAsia="Calibri"/>
          <w:lang w:eastAsia="en-US"/>
        </w:rPr>
        <w:t>иготовила творческие номера</w:t>
      </w:r>
      <w:r w:rsidRPr="00F93793">
        <w:rPr>
          <w:rFonts w:eastAsia="Calibri"/>
          <w:lang w:eastAsia="en-US"/>
        </w:rPr>
        <w:t>.</w:t>
      </w:r>
      <w:r>
        <w:rPr>
          <w:rFonts w:eastAsia="Calibri"/>
          <w:lang w:eastAsia="en-US"/>
        </w:rPr>
        <w:t xml:space="preserve"> Зрители смогли увидеть в видеоролике </w:t>
      </w:r>
      <w:r w:rsidRPr="00F93793">
        <w:rPr>
          <w:rFonts w:eastAsia="Calibri"/>
          <w:lang w:eastAsia="en-US"/>
        </w:rPr>
        <w:t xml:space="preserve"> настоящие примеры материнского счастья и любви. Много замечательных музыкальных подарков мамам </w:t>
      </w:r>
      <w:r>
        <w:rPr>
          <w:rFonts w:eastAsia="Calibri"/>
          <w:lang w:eastAsia="en-US"/>
        </w:rPr>
        <w:t>прозвучало от детей. Всем участницам мероприятия</w:t>
      </w:r>
      <w:r w:rsidRPr="00F93793">
        <w:rPr>
          <w:rFonts w:eastAsia="Calibri"/>
          <w:lang w:eastAsia="en-US"/>
        </w:rPr>
        <w:t xml:space="preserve"> были вручены благодарственные письма и подарки от администрации Качугского района.  </w:t>
      </w:r>
    </w:p>
    <w:p w:rsidR="006D4907" w:rsidRPr="00236B71" w:rsidRDefault="006D4907" w:rsidP="006D4907">
      <w:pPr>
        <w:tabs>
          <w:tab w:val="left" w:pos="0"/>
          <w:tab w:val="left" w:pos="567"/>
        </w:tabs>
        <w:ind w:firstLine="357"/>
        <w:contextualSpacing/>
        <w:jc w:val="both"/>
      </w:pPr>
      <w:r>
        <w:tab/>
        <w:t xml:space="preserve">Ежегодно в Качугском районе проводится </w:t>
      </w:r>
      <w:r w:rsidRPr="00F74A3B">
        <w:rPr>
          <w:b/>
        </w:rPr>
        <w:t>День ветеранов Иркутской области</w:t>
      </w:r>
      <w:r>
        <w:t xml:space="preserve">. Всех людей удостоенных этого звания в ушедшем году приглашали на чествование в Центральный Дом культуры. В торжественной обстановке вручались удостоверения людям которым было недавно присвоено это звание. Звучали поздравления и музыкальные подарки.   </w:t>
      </w:r>
    </w:p>
    <w:p w:rsidR="006D4907" w:rsidRDefault="006D4907" w:rsidP="006D4907">
      <w:pPr>
        <w:pStyle w:val="ac"/>
        <w:tabs>
          <w:tab w:val="left" w:pos="0"/>
          <w:tab w:val="left" w:pos="567"/>
        </w:tabs>
        <w:ind w:left="0" w:firstLine="357"/>
        <w:jc w:val="both"/>
        <w:rPr>
          <w:rFonts w:asciiTheme="minorHAnsi" w:hAnsiTheme="minorHAnsi"/>
        </w:rPr>
      </w:pPr>
      <w:r w:rsidRPr="00DC2E56">
        <w:t xml:space="preserve">Мероприятия для людей с ограниченными возможностями здоровья проводятся совместно с обществом инвалидов, Центром социальной защиты населения. В 2021г. прошла традиционная выставка </w:t>
      </w:r>
      <w:r w:rsidRPr="00BF08EB">
        <w:rPr>
          <w:b/>
        </w:rPr>
        <w:t xml:space="preserve">«И </w:t>
      </w:r>
      <w:proofErr w:type="gramStart"/>
      <w:r w:rsidRPr="00BF08EB">
        <w:rPr>
          <w:b/>
        </w:rPr>
        <w:t>невозможное</w:t>
      </w:r>
      <w:proofErr w:type="gramEnd"/>
      <w:r w:rsidRPr="00BF08EB">
        <w:rPr>
          <w:b/>
        </w:rPr>
        <w:t xml:space="preserve"> возможно»</w:t>
      </w:r>
      <w:r w:rsidRPr="00DC2E56">
        <w:t xml:space="preserve"> на базе Выставочного зала. Работниками МКУК «МЦДК» было снято торжественное открытие выставки, а после её завершения торжественное закрытие и награждение участников. В выставке приняли участие 10 мастеров декоративно – прикладного и технического творчества. Их работы поражали своим изяществом и оригинальностью. Все материалы выставки были смонтированы в красочный видеоролик.</w:t>
      </w:r>
    </w:p>
    <w:p w:rsidR="006D4907" w:rsidRPr="00566A4C" w:rsidRDefault="006D4907" w:rsidP="00566A4C">
      <w:pPr>
        <w:pStyle w:val="ac"/>
        <w:tabs>
          <w:tab w:val="left" w:pos="0"/>
          <w:tab w:val="left" w:pos="567"/>
        </w:tabs>
        <w:ind w:left="0" w:firstLine="357"/>
        <w:jc w:val="both"/>
        <w:rPr>
          <w:rFonts w:asciiTheme="minorHAnsi" w:hAnsiTheme="minorHAnsi"/>
        </w:rPr>
      </w:pPr>
      <w:r w:rsidRPr="00DC2E56">
        <w:t xml:space="preserve">   </w:t>
      </w:r>
    </w:p>
    <w:p w:rsidR="006D4907" w:rsidRDefault="006D4907" w:rsidP="006D4907">
      <w:pPr>
        <w:contextualSpacing/>
        <w:jc w:val="both"/>
      </w:pPr>
      <w:r w:rsidRPr="00A607D5">
        <w:rPr>
          <w:b/>
          <w:i/>
        </w:rPr>
        <w:t xml:space="preserve">Библиотечное обслуживание в Качугском районе осуществляют 24 библиотеки </w:t>
      </w:r>
      <w:r w:rsidRPr="00A607D5">
        <w:rPr>
          <w:i/>
        </w:rPr>
        <w:t xml:space="preserve">(22– </w:t>
      </w:r>
      <w:proofErr w:type="gramStart"/>
      <w:r w:rsidRPr="00A607D5">
        <w:rPr>
          <w:i/>
        </w:rPr>
        <w:t>сельских</w:t>
      </w:r>
      <w:proofErr w:type="gramEnd"/>
      <w:r w:rsidRPr="00A607D5">
        <w:rPr>
          <w:i/>
        </w:rPr>
        <w:t xml:space="preserve"> и  2-центр</w:t>
      </w:r>
      <w:r w:rsidRPr="00A607D5">
        <w:rPr>
          <w:b/>
          <w:i/>
        </w:rPr>
        <w:t>а</w:t>
      </w:r>
      <w:r>
        <w:t xml:space="preserve">льных). Охват населения библиотечным обслуживанием в 2021 году составил </w:t>
      </w:r>
      <w:r w:rsidRPr="00046EE8">
        <w:rPr>
          <w:b/>
        </w:rPr>
        <w:t>31,9%.</w:t>
      </w:r>
      <w:r>
        <w:t xml:space="preserve"> </w:t>
      </w:r>
      <w:proofErr w:type="spellStart"/>
      <w:r>
        <w:t>Книгообеспеченность</w:t>
      </w:r>
      <w:proofErr w:type="spellEnd"/>
      <w:r>
        <w:t xml:space="preserve"> на одного жителя составляет </w:t>
      </w:r>
      <w:r w:rsidRPr="00046EE8">
        <w:rPr>
          <w:b/>
        </w:rPr>
        <w:t>12,7 %</w:t>
      </w:r>
      <w:r>
        <w:t xml:space="preserve"> книги.</w:t>
      </w:r>
    </w:p>
    <w:p w:rsidR="006D4907" w:rsidRDefault="006D4907" w:rsidP="006D4907">
      <w:pPr>
        <w:contextualSpacing/>
        <w:jc w:val="both"/>
      </w:pPr>
    </w:p>
    <w:p w:rsidR="006D4907" w:rsidRDefault="006D4907" w:rsidP="006D4907">
      <w:pPr>
        <w:contextualSpacing/>
        <w:jc w:val="both"/>
      </w:pPr>
      <w:r w:rsidRPr="008E7CAF">
        <w:rPr>
          <w:b/>
        </w:rPr>
        <w:t>Основные направления работы библиотек</w:t>
      </w:r>
      <w:r>
        <w:t>:</w:t>
      </w:r>
    </w:p>
    <w:p w:rsidR="006D4907" w:rsidRDefault="006D4907" w:rsidP="006D4907">
      <w:pPr>
        <w:contextualSpacing/>
        <w:jc w:val="both"/>
      </w:pPr>
      <w:r>
        <w:t xml:space="preserve">1. Популяризация библиотек посредством продвижения контента в социальных сетях и на сайтах библиотек. </w:t>
      </w:r>
    </w:p>
    <w:p w:rsidR="006D4907" w:rsidRDefault="006D4907" w:rsidP="006D4907">
      <w:pPr>
        <w:contextualSpacing/>
        <w:jc w:val="both"/>
      </w:pPr>
      <w:r>
        <w:t xml:space="preserve">2. Способствование формированию культуры чтения у населения </w:t>
      </w:r>
      <w:proofErr w:type="spellStart"/>
      <w:r>
        <w:t>Качуга</w:t>
      </w:r>
      <w:proofErr w:type="spellEnd"/>
      <w:r>
        <w:t xml:space="preserve"> и Качугского района. Проведение акций, громких чтений, онлайн чтения.  </w:t>
      </w:r>
    </w:p>
    <w:p w:rsidR="006D4907" w:rsidRDefault="006D4907" w:rsidP="006D4907">
      <w:pPr>
        <w:jc w:val="both"/>
      </w:pPr>
      <w:r>
        <w:t xml:space="preserve">3. Индивидуальное библиотечно-библиографическое обслуживание читателей, обслуживание пользователей на портале </w:t>
      </w:r>
      <w:proofErr w:type="spellStart"/>
      <w:r>
        <w:t>Гос</w:t>
      </w:r>
      <w:proofErr w:type="gramStart"/>
      <w:r>
        <w:t>.У</w:t>
      </w:r>
      <w:proofErr w:type="gramEnd"/>
      <w:r>
        <w:t>слуги</w:t>
      </w:r>
      <w:proofErr w:type="spellEnd"/>
      <w:r>
        <w:t xml:space="preserve">. </w:t>
      </w:r>
    </w:p>
    <w:p w:rsidR="006D4907" w:rsidRDefault="006D4907" w:rsidP="006D4907">
      <w:pPr>
        <w:jc w:val="both"/>
      </w:pPr>
      <w:r>
        <w:t xml:space="preserve">4. Организация массовой работы с детьми: летнее чтение, проведение офлайн и онлайн площадок. </w:t>
      </w:r>
    </w:p>
    <w:p w:rsidR="006D4907" w:rsidRDefault="006D4907" w:rsidP="006D4907">
      <w:pPr>
        <w:jc w:val="both"/>
      </w:pPr>
      <w:r>
        <w:t xml:space="preserve">5. Организация массовой работы с юношеством, молодежью. </w:t>
      </w:r>
    </w:p>
    <w:p w:rsidR="006D4907" w:rsidRDefault="006D4907" w:rsidP="006D4907">
      <w:pPr>
        <w:jc w:val="both"/>
      </w:pPr>
      <w:r>
        <w:t xml:space="preserve">6. Патриотическое воспитание подрастающего поколения. </w:t>
      </w:r>
    </w:p>
    <w:p w:rsidR="006D4907" w:rsidRDefault="006D4907" w:rsidP="006D4907">
      <w:pPr>
        <w:jc w:val="both"/>
      </w:pPr>
      <w:r>
        <w:t xml:space="preserve">7. Краеведение; воспитание уважения к литературному и историческому наследию России, любви и уважения к культуре народов, проживающих на территории района, к истории своего края, к его прошлому и настоящему. </w:t>
      </w:r>
    </w:p>
    <w:p w:rsidR="006D4907" w:rsidRDefault="006D4907" w:rsidP="006D4907">
      <w:pPr>
        <w:jc w:val="both"/>
      </w:pPr>
      <w:r>
        <w:t xml:space="preserve">8.  Экологическое воспитание. </w:t>
      </w:r>
    </w:p>
    <w:p w:rsidR="006D4907" w:rsidRDefault="006D4907" w:rsidP="006D4907">
      <w:pPr>
        <w:jc w:val="both"/>
      </w:pPr>
      <w:r>
        <w:t xml:space="preserve">9.  Пропаганда здорового образа жизни среди детей и юношества; </w:t>
      </w:r>
    </w:p>
    <w:p w:rsidR="006D4907" w:rsidRDefault="006D4907" w:rsidP="006D4907">
      <w:pPr>
        <w:jc w:val="both"/>
      </w:pPr>
      <w:r>
        <w:t xml:space="preserve">10.  Работа с социально-незащищёнными слоями населения. </w:t>
      </w:r>
    </w:p>
    <w:p w:rsidR="006D4907" w:rsidRDefault="006D4907" w:rsidP="006D4907">
      <w:pPr>
        <w:jc w:val="both"/>
      </w:pPr>
      <w:r>
        <w:t>11. Работа с людьми с ограниченными возможностями здоровья.</w:t>
      </w:r>
    </w:p>
    <w:p w:rsidR="006D4907" w:rsidRDefault="006D4907" w:rsidP="006D4907">
      <w:pPr>
        <w:jc w:val="both"/>
      </w:pPr>
      <w:r>
        <w:t xml:space="preserve"> </w:t>
      </w:r>
    </w:p>
    <w:p w:rsidR="006D4907" w:rsidRDefault="006D4907" w:rsidP="006D4907">
      <w:pPr>
        <w:contextualSpacing/>
        <w:jc w:val="both"/>
      </w:pPr>
      <w:r>
        <w:lastRenderedPageBreak/>
        <w:t xml:space="preserve">2021 год в Качугском районе прошел очень плодотворно, мероприятия проводились как в онлайн, так и в офлайн режиме. Проведено </w:t>
      </w:r>
      <w:r w:rsidRPr="00C9688A">
        <w:rPr>
          <w:b/>
        </w:rPr>
        <w:t>1130   мероприятия</w:t>
      </w:r>
      <w:r>
        <w:t xml:space="preserve"> (конкурсы, выставки, встречи, презентации книг и др.) Из них 45 – онлайн мероприятий. Работа библиотек находит хорошую поддержку у населения района.</w:t>
      </w:r>
    </w:p>
    <w:p w:rsidR="006D4907" w:rsidRDefault="006D4907" w:rsidP="006D4907">
      <w:pPr>
        <w:ind w:firstLine="708"/>
        <w:contextualSpacing/>
        <w:jc w:val="both"/>
      </w:pPr>
      <w:r>
        <w:t xml:space="preserve"> Одним из главных событий 2021 года стало открытие в Выставочном зале Межпоселенческой центральной библиотеки при финансовой поддержке Администрации муниципального района </w:t>
      </w:r>
      <w:r w:rsidRPr="00E92F29">
        <w:rPr>
          <w:b/>
        </w:rPr>
        <w:t>Туристско-информационного центра</w:t>
      </w:r>
      <w:r>
        <w:t xml:space="preserve">. Качугский район богат на исторические, культурные, природные и архитектурные памятные места. Для гостей и жителей Качугского района разработаны маршруты: экскурсия по поселку Качуг, экскурсия Шишкинская </w:t>
      </w:r>
      <w:proofErr w:type="spellStart"/>
      <w:r>
        <w:t>писаница</w:t>
      </w:r>
      <w:proofErr w:type="spellEnd"/>
      <w:r>
        <w:t xml:space="preserve">, экскурсия </w:t>
      </w:r>
      <w:proofErr w:type="gramStart"/>
      <w:r>
        <w:t>по</w:t>
      </w:r>
      <w:proofErr w:type="gramEnd"/>
      <w:r>
        <w:t xml:space="preserve"> с. Верхоленск. С момента открытия ТИЦ было проведено 20 </w:t>
      </w:r>
      <w:proofErr w:type="spellStart"/>
      <w:r>
        <w:t>полномашрутных</w:t>
      </w:r>
      <w:proofErr w:type="spellEnd"/>
      <w:r>
        <w:t xml:space="preserve"> экскурсий. Существует наработанная группа туристов, с которыми проводятся экскурсии. Достопримечательности и памятные места Качугского района пользуются популярностью не только у жителей, но и гостей с разных областей Российской Федерации. Туристско-информационный центр (ТИЦ) муниципального района «Качугский район» создан в целях оказания информационно-консультационных услуг в сфере туризма, способствующих созданию комфортной информационной среды для гостей и жителей Качугского района. В ТИЦ также открыта сувенирная лавка, где местные мастера прикладного творчества предлагают жителям и гостям Качугского района свою продукцию.</w:t>
      </w:r>
    </w:p>
    <w:p w:rsidR="006D4907" w:rsidRDefault="006D4907" w:rsidP="006D4907">
      <w:pPr>
        <w:ind w:firstLine="708"/>
        <w:contextualSpacing/>
        <w:jc w:val="both"/>
      </w:pPr>
      <w:r>
        <w:t xml:space="preserve">   По программе</w:t>
      </w:r>
      <w:r>
        <w:rPr>
          <w:b/>
        </w:rPr>
        <w:t xml:space="preserve"> «Народные инициативы»</w:t>
      </w:r>
      <w:r>
        <w:t xml:space="preserve"> 2 сельские библиотеки (</w:t>
      </w:r>
      <w:proofErr w:type="spellStart"/>
      <w:r>
        <w:t>Манзурская</w:t>
      </w:r>
      <w:proofErr w:type="spellEnd"/>
      <w:r>
        <w:t xml:space="preserve"> и </w:t>
      </w:r>
      <w:proofErr w:type="spellStart"/>
      <w:r>
        <w:t>Полосковская</w:t>
      </w:r>
      <w:proofErr w:type="spellEnd"/>
      <w:r>
        <w:t xml:space="preserve">) приобрели современные библиотечные стеллажи.  </w:t>
      </w:r>
    </w:p>
    <w:p w:rsidR="006D4907" w:rsidRDefault="006D4907" w:rsidP="006D4907">
      <w:pPr>
        <w:contextualSpacing/>
        <w:jc w:val="both"/>
      </w:pPr>
      <w:r>
        <w:t xml:space="preserve">         В 2021 году 100-летний юбилей вместе с Межпоселенческой центральной библиотекой отметила также </w:t>
      </w:r>
      <w:proofErr w:type="spellStart"/>
      <w:r>
        <w:t>Залогская</w:t>
      </w:r>
      <w:proofErr w:type="spellEnd"/>
      <w:r>
        <w:t xml:space="preserve"> сельская библиотека на праздничном мероприятии </w:t>
      </w:r>
      <w:r w:rsidRPr="00E92F29">
        <w:rPr>
          <w:b/>
        </w:rPr>
        <w:t>«100 страниц моей жизни: продолжение следует…».</w:t>
      </w:r>
      <w:r>
        <w:t xml:space="preserve"> В ходе мероприятия вспомнили историю развития библиотеки. Торжественная часть продолжилась чаепитием, которое было непростым. Гости пили чай из кружек, которые были с названиями книг-юбиляров, с тортом в виде книги. Гостям предлагалось прочитать то произведение, которое было написано у них на кружке. </w:t>
      </w:r>
    </w:p>
    <w:p w:rsidR="006D4907" w:rsidRDefault="006D4907" w:rsidP="006D4907">
      <w:pPr>
        <w:ind w:firstLine="708"/>
        <w:contextualSpacing/>
        <w:jc w:val="both"/>
      </w:pPr>
      <w:r w:rsidRPr="004762A4">
        <w:rPr>
          <w:b/>
        </w:rPr>
        <w:t xml:space="preserve">120 лет исполнилось </w:t>
      </w:r>
      <w:proofErr w:type="spellStart"/>
      <w:r w:rsidRPr="004762A4">
        <w:rPr>
          <w:b/>
        </w:rPr>
        <w:t>Верхоленской</w:t>
      </w:r>
      <w:proofErr w:type="spellEnd"/>
      <w:r w:rsidRPr="004762A4">
        <w:rPr>
          <w:b/>
        </w:rPr>
        <w:t xml:space="preserve"> сельской</w:t>
      </w:r>
      <w:r>
        <w:t xml:space="preserve"> библиотеке. Под праздничную музыку состоялось торжественное открытие юбилея библиотеки. Ведущие рассказали об истории библиотеки, ее работниках с прошлых времен до современности.  Были приглашены и отмечены лучшие читатели, которых наградили грамотами и небольшими подарками. Также юбиляров пришли поздравить почетные гости праздника, это первый заместитель мэра района Шонькин С.Х., глава </w:t>
      </w:r>
      <w:proofErr w:type="spellStart"/>
      <w:r>
        <w:t>Верхоленского</w:t>
      </w:r>
      <w:proofErr w:type="spellEnd"/>
      <w:r>
        <w:t xml:space="preserve"> поселения Жданов А.О., директор </w:t>
      </w:r>
      <w:proofErr w:type="spellStart"/>
      <w:r>
        <w:t>Верхоленской</w:t>
      </w:r>
      <w:proofErr w:type="spellEnd"/>
      <w:r>
        <w:t xml:space="preserve"> СОШ Куницын А.А., поэт Никифоров А.Г, коллеги из </w:t>
      </w:r>
      <w:proofErr w:type="spellStart"/>
      <w:r>
        <w:t>Белоусовского</w:t>
      </w:r>
      <w:proofErr w:type="spellEnd"/>
      <w:r>
        <w:t xml:space="preserve"> МО, д. Алексеевки. К юбилейной дате был подготовлен праздничный концерт с номерами песен ансамбля «Ленские дали» и сольные номера песен. </w:t>
      </w:r>
    </w:p>
    <w:p w:rsidR="006D4907" w:rsidRDefault="006D4907" w:rsidP="006D4907">
      <w:pPr>
        <w:ind w:firstLine="708"/>
        <w:contextualSpacing/>
        <w:jc w:val="both"/>
      </w:pPr>
      <w:r>
        <w:t xml:space="preserve">Библиотеки всегда нуждается в пополнении своего книжного фонда. Читатели очень часто сами дарят книги библиотеке, которые уже прочитали, и которым они хотят подарить вторую жизнь. В честь 100-летия в Качугской Межпоселенческой центральной библиотеке запущена акция «Подари новую книгу к юбилею библиотеки». За период проведения акции библиотеке было подарено 154 книги. </w:t>
      </w:r>
    </w:p>
    <w:p w:rsidR="006D4907" w:rsidRDefault="006D4907" w:rsidP="006D4907">
      <w:pPr>
        <w:ind w:firstLine="708"/>
        <w:contextualSpacing/>
        <w:jc w:val="both"/>
      </w:pPr>
      <w:r>
        <w:t xml:space="preserve">С 30 октября по 20 декабря 2021 года в Межпоселенческой центральной библиотеке прошла акция </w:t>
      </w:r>
      <w:r w:rsidRPr="00F31822">
        <w:rPr>
          <w:b/>
        </w:rPr>
        <w:t>«Время новинки читать»,</w:t>
      </w:r>
      <w:r>
        <w:t xml:space="preserve"> целью которой было привлечение интереса к библиотечным книгам посредством раскрытия книжного фонда. Для читателей оформлялись книжные выставки с новинками литературы, которые обновлялись по мере сдачи книг читателями. Всего был приобретен 141 экземпляр новой современной литературы для читателей всех возрастов. В акции участвовали все приобретенные книги, которые были представлены для читателей в читальном зале библиотеки. Всего за период проведения акции читателями библиотеки были прочитаны 130 книг.  </w:t>
      </w:r>
    </w:p>
    <w:p w:rsidR="006D4907" w:rsidRDefault="006D4907" w:rsidP="006D4907">
      <w:pPr>
        <w:ind w:firstLine="708"/>
        <w:contextualSpacing/>
        <w:jc w:val="both"/>
      </w:pPr>
      <w:r>
        <w:t xml:space="preserve">Библиотеки района популяризируют волонтерскую деятельность, проводят информационные беседы с читателями для привлечения их в ряды волонтеров. Но прежде всего волонтерами являются сами специалисты библиотеки: Центральная библиотека, </w:t>
      </w:r>
      <w:proofErr w:type="spellStart"/>
      <w:r>
        <w:lastRenderedPageBreak/>
        <w:t>Полосковская</w:t>
      </w:r>
      <w:proofErr w:type="spellEnd"/>
      <w:r>
        <w:t xml:space="preserve">, </w:t>
      </w:r>
      <w:proofErr w:type="spellStart"/>
      <w:r>
        <w:t>Ангинская</w:t>
      </w:r>
      <w:proofErr w:type="spellEnd"/>
      <w:r>
        <w:t xml:space="preserve">, </w:t>
      </w:r>
      <w:proofErr w:type="spellStart"/>
      <w:r>
        <w:t>Белоусовская</w:t>
      </w:r>
      <w:proofErr w:type="spellEnd"/>
      <w:r>
        <w:t xml:space="preserve"> сельские библиотеки приняли участие в благотворительной акции «Дерево добра» по подписке медицинских учреждений и учреждений социального обслуживания на периодические издания.</w:t>
      </w:r>
    </w:p>
    <w:p w:rsidR="006D4907" w:rsidRDefault="006D4907" w:rsidP="006D4907">
      <w:pPr>
        <w:ind w:firstLine="708"/>
        <w:contextualSpacing/>
        <w:jc w:val="both"/>
      </w:pPr>
      <w:r>
        <w:t xml:space="preserve">Межпоселенческая Центральная работа ведет активную работу в рамках Областного сетевого </w:t>
      </w:r>
      <w:r w:rsidRPr="00B152E1">
        <w:rPr>
          <w:b/>
        </w:rPr>
        <w:t>социально-ориентированного проекта «Библиотеки для власти, общества, личности»</w:t>
      </w:r>
      <w:r>
        <w:t xml:space="preserve"> по </w:t>
      </w:r>
      <w:proofErr w:type="spellStart"/>
      <w:r>
        <w:t>подпроектам</w:t>
      </w:r>
      <w:proofErr w:type="spellEnd"/>
      <w:r>
        <w:t xml:space="preserve"> «Туристско-информационный центр», «</w:t>
      </w:r>
      <w:proofErr w:type="spellStart"/>
      <w:r>
        <w:t>Гос</w:t>
      </w:r>
      <w:proofErr w:type="gramStart"/>
      <w:r>
        <w:t>.у</w:t>
      </w:r>
      <w:proofErr w:type="gramEnd"/>
      <w:r>
        <w:t>слуги</w:t>
      </w:r>
      <w:proofErr w:type="spellEnd"/>
      <w:r>
        <w:t xml:space="preserve"> – это просто» (обслуживание жителей района, регистрация на портале, подача заявлений на различные виды услуг), «Электронная память Приангарья» (оцифровка краеведческих материалов, архивных газет), «Активное долголетие» (организация досуга пожилых читательниц Центральной библиотеки), «Школа здоровой нации» (проведение уроков здоровья, систематическая работа с ОГБУЗ «Качугская районная больница» по вопросам получения жителями района сертификатов вакцинированного, переболевшего </w:t>
      </w:r>
      <w:r>
        <w:rPr>
          <w:lang w:val="en-US"/>
        </w:rPr>
        <w:t>COVID</w:t>
      </w:r>
      <w:r>
        <w:t xml:space="preserve">-19), «Ступень к успеху» (проведение интересных познавательных </w:t>
      </w:r>
      <w:proofErr w:type="spellStart"/>
      <w:r>
        <w:t>КВИЗов</w:t>
      </w:r>
      <w:proofErr w:type="spellEnd"/>
      <w:r>
        <w:t xml:space="preserve"> для юношества), «Экологическая культура» (проведение обзоров, экологических часов, субботников), «Каникулы с библиотекой» (организация площадок для досуга детей в летний период).</w:t>
      </w:r>
    </w:p>
    <w:p w:rsidR="006D4907" w:rsidRDefault="006D4907" w:rsidP="006D4907">
      <w:pPr>
        <w:ind w:firstLine="708"/>
        <w:contextualSpacing/>
        <w:jc w:val="both"/>
      </w:pPr>
      <w:r>
        <w:t xml:space="preserve">В 2021 году в рамках </w:t>
      </w:r>
      <w:proofErr w:type="spellStart"/>
      <w:r>
        <w:t>подпроекта</w:t>
      </w:r>
      <w:proofErr w:type="spellEnd"/>
      <w:r>
        <w:t xml:space="preserve"> </w:t>
      </w:r>
      <w:r w:rsidRPr="00B152E1">
        <w:rPr>
          <w:b/>
        </w:rPr>
        <w:t>«Каникулы с библиотекой»</w:t>
      </w:r>
      <w:r>
        <w:t xml:space="preserve"> в Центральной библиотеке была организована площадка «Лето книжного цвета», которая стартовала в режиме </w:t>
      </w:r>
      <w:proofErr w:type="spellStart"/>
      <w:r>
        <w:t>оффлайн</w:t>
      </w:r>
      <w:proofErr w:type="spellEnd"/>
      <w:r>
        <w:t xml:space="preserve">, но была переведена в онлайн из-за эпидемиологической ситуации в регионе. В группу </w:t>
      </w:r>
      <w:proofErr w:type="spellStart"/>
      <w:r>
        <w:rPr>
          <w:lang w:val="en-US"/>
        </w:rPr>
        <w:t>Viber</w:t>
      </w:r>
      <w:proofErr w:type="spellEnd"/>
      <w:r w:rsidRPr="00217186">
        <w:t xml:space="preserve"> </w:t>
      </w:r>
      <w:r>
        <w:t xml:space="preserve">для площадки при библиотеке были добавлены дети вместе с родителями. Всего ребят, участников онлайн-площадки, было 23. Для ребят и их родителей специалистами библиотеки было проведено 2 </w:t>
      </w:r>
      <w:proofErr w:type="spellStart"/>
      <w:r>
        <w:t>оффлайн</w:t>
      </w:r>
      <w:proofErr w:type="spellEnd"/>
      <w:r>
        <w:t xml:space="preserve"> и 19 </w:t>
      </w:r>
      <w:proofErr w:type="spellStart"/>
      <w:r>
        <w:t>онлайн-мероприятий</w:t>
      </w:r>
      <w:proofErr w:type="spellEnd"/>
      <w:r>
        <w:t xml:space="preserve">: мастер-классов, обзоров литературы, онлайн-чтений, виртуальных игр и экскурсий. Всего за период работы </w:t>
      </w:r>
      <w:proofErr w:type="spellStart"/>
      <w:r>
        <w:t>онлайн-площадки</w:t>
      </w:r>
      <w:proofErr w:type="spellEnd"/>
      <w:r>
        <w:t xml:space="preserve"> в группе </w:t>
      </w:r>
      <w:proofErr w:type="spellStart"/>
      <w:r>
        <w:rPr>
          <w:lang w:val="en-US"/>
        </w:rPr>
        <w:t>Viber</w:t>
      </w:r>
      <w:proofErr w:type="spellEnd"/>
      <w:r w:rsidRPr="00217186">
        <w:t xml:space="preserve"> </w:t>
      </w:r>
      <w:r>
        <w:t xml:space="preserve">было 437 просмотров. Самых активных участников площадки пригласили в библиотеку и наградили сертификатами и памятными призами. </w:t>
      </w:r>
    </w:p>
    <w:p w:rsidR="006D4907" w:rsidRDefault="006D4907" w:rsidP="006D4907">
      <w:pPr>
        <w:ind w:firstLine="708"/>
        <w:contextualSpacing/>
        <w:jc w:val="both"/>
      </w:pPr>
      <w:r>
        <w:t xml:space="preserve">В 2021 году в Межпоселенческой центральной библиотеке впервые было проведено интерактивное путешествие в космос в рамках Всероссийской акции </w:t>
      </w:r>
      <w:r w:rsidRPr="008C6AA2">
        <w:rPr>
          <w:b/>
        </w:rPr>
        <w:t xml:space="preserve">«Библионочь-2021» «К звездам навстречу». </w:t>
      </w:r>
      <w:r w:rsidRPr="00031A0B">
        <w:t>Для участников мероприятия было подготовлено интересное игровое мероприятие,</w:t>
      </w:r>
      <w:r>
        <w:t xml:space="preserve"> сопровождающееся презентацией, проекцией космоса и планет на потолке и стенах библиотеки и оформленной фотозоной. Участие в игре принимали два космических экипажа, а судейство осуществлял Центр управления полетами. </w:t>
      </w:r>
    </w:p>
    <w:p w:rsidR="006D4907" w:rsidRDefault="006D4907" w:rsidP="006D4907">
      <w:pPr>
        <w:contextualSpacing/>
        <w:jc w:val="both"/>
      </w:pPr>
      <w:r>
        <w:t xml:space="preserve"> </w:t>
      </w:r>
      <w:r>
        <w:tab/>
        <w:t xml:space="preserve">Для учащихся 9 классов КСОШ № 1 был проведен </w:t>
      </w:r>
      <w:r w:rsidRPr="00031A0B">
        <w:rPr>
          <w:b/>
        </w:rPr>
        <w:t>КВИЗ «Цифровая безопасность»</w:t>
      </w:r>
      <w:r>
        <w:t xml:space="preserve">  в рамках Всероссийской библиотечной акции «Молодежная неделя цифровых технологий». Игра состояла из 7 тематических раундов, вопросы в которых связаны с Интернетом и всем, что касается безопасного поведения в Сети. Каждому раунду соответствовал свой бланк, в который нужно было внести ответы. Команды отвечали на вопросы на знание, логику, проявляя свою эрудицию и нестандартное мышление. На некоторые вопросы ребята отвечали сразу, не дожидаясь отведенного времени, а над некоторыми думали, спорили, обсуждали. Мероприятие понравилось участникам, и поэтому по их просьбе было проведено еще раз для одноклассников ребят.</w:t>
      </w:r>
    </w:p>
    <w:p w:rsidR="006D4907" w:rsidRDefault="006D4907" w:rsidP="006D4907">
      <w:pPr>
        <w:ind w:firstLine="708"/>
        <w:contextualSpacing/>
        <w:jc w:val="both"/>
      </w:pPr>
      <w:r w:rsidRPr="00A607D5">
        <w:rPr>
          <w:b/>
        </w:rPr>
        <w:t xml:space="preserve">«Зиму провожали – весну встречали» </w:t>
      </w:r>
      <w:r>
        <w:t>- под таким названием прошла празднично-игровая программа для детей на центральной площади поселка Качуг подготовленная специалистами Качугской Межпоселенческой центральной библиотеки. Дети с удовольствием участвовали в занимательных конкурсах им русских народных забавах: водили хороводы, отгадывали загадки, бросали валенки – кто дальше, состязались в силе и ловкости, пели и танцевали. На празднике звучала весёлая народная музыка, создавая настроение радости, веселья и задора у всех присутствующих. В конце мероприятия все были поощрены призами за участие в игровой программе.</w:t>
      </w:r>
    </w:p>
    <w:p w:rsidR="006D4907" w:rsidRDefault="006D4907" w:rsidP="006D4907">
      <w:pPr>
        <w:ind w:firstLine="708"/>
        <w:contextualSpacing/>
        <w:jc w:val="both"/>
      </w:pPr>
      <w:r>
        <w:t xml:space="preserve">На очередном краеведческом мероприятии в филиале Межпоселенческой центральной библиотеки в микрорайоне «Судоверфь» прошло </w:t>
      </w:r>
      <w:r w:rsidRPr="00946B78">
        <w:rPr>
          <w:b/>
        </w:rPr>
        <w:t>виртуальное путешествие по Байкало-Ленскому заповеднику.</w:t>
      </w:r>
      <w:r>
        <w:t xml:space="preserve"> На мероприятие был приглашен специальный гость – Виктор Николаевич Степаненко, работавший начальником отдела экологического </w:t>
      </w:r>
      <w:r>
        <w:lastRenderedPageBreak/>
        <w:t xml:space="preserve">просвещения, заместителем директора по экологическому просвещению Федерального Государственного учреждения «Природный заповедник Байкало-Ленский» и в настоящий момент сотрудник природоохранного, научно-исследовательского и эколого-просветительского учреждения. Виктор Николаевич стоял у истоков создания Байкало-Ленского заповедника, начал работу в нем с 1988 года в должности младшего научного сотрудника. Вместе с Виктором Николаевичем вспомнили историю создания заповедника, обсудили его климат, флору и фауну. Виктор Николаевич поделился интересными историями за время работы в заповеднике. Все желающие задавали вопросы гостю и получили от него памятные сувениры.  </w:t>
      </w:r>
    </w:p>
    <w:p w:rsidR="006D4907" w:rsidRDefault="006D4907" w:rsidP="006D4907">
      <w:pPr>
        <w:ind w:firstLine="708"/>
        <w:contextualSpacing/>
        <w:jc w:val="both"/>
      </w:pPr>
      <w:r>
        <w:t xml:space="preserve">В рамках года Байкала, объявленного в Иркутской области, Межпоселенческая центральная библиотека организовала в читальном зале площадку для проведения первого </w:t>
      </w:r>
      <w:r w:rsidRPr="003248F6">
        <w:rPr>
          <w:b/>
        </w:rPr>
        <w:t>Байкальского экологического диктанта</w:t>
      </w:r>
      <w:r>
        <w:t>. Акция была организована Иркутской областной юношеской библиотеки имени И.П. Уткина и Иркутским областным отделением ВООП. Целью мероприятия было привлечение общественного внимания к экологическим проблемам Байкала и общее повышение экологической грамотности населения.</w:t>
      </w:r>
    </w:p>
    <w:p w:rsidR="006D4907" w:rsidRDefault="006D4907" w:rsidP="006D4907">
      <w:pPr>
        <w:ind w:firstLine="708"/>
        <w:contextualSpacing/>
        <w:jc w:val="both"/>
      </w:pPr>
      <w:r>
        <w:t xml:space="preserve">Библиотеки Качугского района традиционно приняли участие в акциях «Читаем книги о войне», </w:t>
      </w:r>
      <w:r w:rsidRPr="00A607D5">
        <w:rPr>
          <w:b/>
        </w:rPr>
        <w:t>«Неделя детской и юношеской книги»,</w:t>
      </w:r>
      <w:r>
        <w:t xml:space="preserve"> «Окна Победы», «Окна России», «Телефон доверия», «Читаем детям книжки», «Читаем Марка Сергеева», и др. </w:t>
      </w:r>
    </w:p>
    <w:p w:rsidR="006D4907" w:rsidRPr="00A607D5" w:rsidRDefault="006D4907" w:rsidP="006D4907">
      <w:pPr>
        <w:contextualSpacing/>
        <w:jc w:val="both"/>
        <w:rPr>
          <w:b/>
        </w:rPr>
      </w:pPr>
      <w:r>
        <w:t xml:space="preserve">         Библиотеки участвовали в международных, Всероссийских, региональных конкурсах, проектах, программах. Получены Грамоты и Дипломы за победу и участие. Головина Екатерина Валерьевна, библиотекарь </w:t>
      </w:r>
      <w:proofErr w:type="spellStart"/>
      <w:r>
        <w:t>Никилейской</w:t>
      </w:r>
      <w:proofErr w:type="spellEnd"/>
      <w:r>
        <w:t xml:space="preserve"> сельской библиотеки, приняла участие и стала одним из семи победителей областного  конкурса «Лучшие сельские учреждения культуры и их работники» в номинации </w:t>
      </w:r>
      <w:r w:rsidRPr="00A607D5">
        <w:rPr>
          <w:b/>
        </w:rPr>
        <w:t>«Лучший работник муниципальной общедоступной библиотеки»</w:t>
      </w:r>
      <w:r>
        <w:t xml:space="preserve">, а </w:t>
      </w:r>
      <w:proofErr w:type="spellStart"/>
      <w:r>
        <w:t>Залогская</w:t>
      </w:r>
      <w:proofErr w:type="spellEnd"/>
      <w:r>
        <w:t xml:space="preserve"> библиотека, как «</w:t>
      </w:r>
      <w:r>
        <w:rPr>
          <w:b/>
        </w:rPr>
        <w:t>Л</w:t>
      </w:r>
      <w:r w:rsidRPr="00A607D5">
        <w:rPr>
          <w:b/>
        </w:rPr>
        <w:t>учшее сельское учреждение культуры</w:t>
      </w:r>
      <w:r>
        <w:rPr>
          <w:b/>
        </w:rPr>
        <w:t>»</w:t>
      </w:r>
      <w:r w:rsidRPr="00A607D5">
        <w:rPr>
          <w:b/>
        </w:rPr>
        <w:t>.</w:t>
      </w:r>
    </w:p>
    <w:p w:rsidR="006D4907" w:rsidRDefault="006D4907" w:rsidP="006D4907">
      <w:pPr>
        <w:ind w:firstLine="708"/>
        <w:contextualSpacing/>
        <w:jc w:val="both"/>
      </w:pPr>
      <w:r>
        <w:t xml:space="preserve">Министерство культуры и архивов Иркутской области и ГБПОУ  ИОКК был организован конкурс тактильной рукодельной книги для слабовидящих и незрячих детей </w:t>
      </w:r>
      <w:r w:rsidRPr="000E48A4">
        <w:rPr>
          <w:b/>
        </w:rPr>
        <w:t>«Трогательная книга»</w:t>
      </w:r>
      <w:r>
        <w:t xml:space="preserve">, в </w:t>
      </w:r>
      <w:proofErr w:type="gramStart"/>
      <w:r>
        <w:t>котором</w:t>
      </w:r>
      <w:proofErr w:type="gramEnd"/>
      <w:r>
        <w:t xml:space="preserve"> приняли участие сельские библиотеки Качугского района. Диплом  за 1 место в конкурсе получила Черкашина С.А. Диплом за 3 место - Подпругина Н.А.</w:t>
      </w:r>
    </w:p>
    <w:p w:rsidR="006D4907" w:rsidRPr="00C43B3A" w:rsidRDefault="006D4907" w:rsidP="006D4907">
      <w:pPr>
        <w:ind w:firstLine="708"/>
        <w:contextualSpacing/>
        <w:jc w:val="both"/>
      </w:pPr>
    </w:p>
    <w:p w:rsidR="006D4907" w:rsidRPr="00AB2A58" w:rsidRDefault="006D4907" w:rsidP="006D4907">
      <w:pPr>
        <w:pStyle w:val="15"/>
        <w:ind w:firstLine="708"/>
        <w:jc w:val="both"/>
        <w:rPr>
          <w:sz w:val="24"/>
          <w:szCs w:val="24"/>
        </w:rPr>
      </w:pPr>
      <w:r w:rsidRPr="00AB2A58">
        <w:rPr>
          <w:b/>
          <w:bCs/>
          <w:i/>
          <w:iCs/>
          <w:sz w:val="24"/>
          <w:szCs w:val="24"/>
        </w:rPr>
        <w:t>Дополнительное образование</w:t>
      </w:r>
      <w:r w:rsidRPr="00AB2A58">
        <w:rPr>
          <w:sz w:val="24"/>
          <w:szCs w:val="24"/>
        </w:rPr>
        <w:t xml:space="preserve"> в Качугском районе представляют 2 школы (Детская музыкальная школа и детская художественная школа). В школах обучается </w:t>
      </w:r>
      <w:r w:rsidRPr="00AB2A58">
        <w:rPr>
          <w:b/>
          <w:bCs/>
          <w:sz w:val="24"/>
          <w:szCs w:val="24"/>
        </w:rPr>
        <w:t xml:space="preserve">204 </w:t>
      </w:r>
      <w:r w:rsidRPr="00AB2A58">
        <w:rPr>
          <w:sz w:val="24"/>
          <w:szCs w:val="24"/>
        </w:rPr>
        <w:t xml:space="preserve">ученика. Охват детей, занимающихся в учреждениях дополнительного образования культуры и искусства за 2021 год составил </w:t>
      </w:r>
      <w:r w:rsidRPr="00875792">
        <w:rPr>
          <w:b/>
          <w:sz w:val="24"/>
          <w:szCs w:val="24"/>
        </w:rPr>
        <w:t>7,3 %</w:t>
      </w:r>
      <w:r w:rsidRPr="00AB2A58">
        <w:rPr>
          <w:sz w:val="24"/>
          <w:szCs w:val="24"/>
        </w:rPr>
        <w:t xml:space="preserve"> . Школы являются своеобразными центрами иску</w:t>
      </w:r>
      <w:proofErr w:type="gramStart"/>
      <w:r w:rsidRPr="00AB2A58">
        <w:rPr>
          <w:sz w:val="24"/>
          <w:szCs w:val="24"/>
        </w:rPr>
        <w:t>сств вс</w:t>
      </w:r>
      <w:proofErr w:type="gramEnd"/>
      <w:r w:rsidRPr="00AB2A58">
        <w:rPr>
          <w:sz w:val="24"/>
          <w:szCs w:val="24"/>
        </w:rPr>
        <w:t>его района.</w:t>
      </w:r>
    </w:p>
    <w:p w:rsidR="006D4907" w:rsidRDefault="006D4907" w:rsidP="006D4907">
      <w:pPr>
        <w:pStyle w:val="15"/>
        <w:jc w:val="both"/>
        <w:rPr>
          <w:sz w:val="24"/>
          <w:szCs w:val="24"/>
        </w:rPr>
      </w:pPr>
      <w:r w:rsidRPr="00AB2A58">
        <w:rPr>
          <w:sz w:val="24"/>
          <w:szCs w:val="24"/>
        </w:rPr>
        <w:t xml:space="preserve">В художественной школе учатся дети из сел - 4 ученика: </w:t>
      </w:r>
      <w:proofErr w:type="spellStart"/>
      <w:r w:rsidRPr="00AB2A58">
        <w:rPr>
          <w:sz w:val="24"/>
          <w:szCs w:val="24"/>
        </w:rPr>
        <w:t>Карлук</w:t>
      </w:r>
      <w:proofErr w:type="spellEnd"/>
      <w:r w:rsidRPr="00AB2A58">
        <w:rPr>
          <w:sz w:val="24"/>
          <w:szCs w:val="24"/>
        </w:rPr>
        <w:t>, Тимирязево, Исеть.</w:t>
      </w:r>
      <w:r>
        <w:rPr>
          <w:sz w:val="24"/>
          <w:szCs w:val="24"/>
        </w:rPr>
        <w:t xml:space="preserve"> </w:t>
      </w:r>
    </w:p>
    <w:p w:rsidR="006D4907" w:rsidRPr="00AB2A58" w:rsidRDefault="006D4907" w:rsidP="006D4907">
      <w:pPr>
        <w:pStyle w:val="15"/>
        <w:jc w:val="both"/>
        <w:rPr>
          <w:sz w:val="24"/>
          <w:szCs w:val="24"/>
        </w:rPr>
      </w:pPr>
      <w:r>
        <w:rPr>
          <w:sz w:val="24"/>
          <w:szCs w:val="24"/>
        </w:rPr>
        <w:t xml:space="preserve">В  музыкальной школе </w:t>
      </w:r>
      <w:proofErr w:type="gramStart"/>
      <w:r>
        <w:rPr>
          <w:sz w:val="24"/>
          <w:szCs w:val="24"/>
        </w:rPr>
        <w:t>из</w:t>
      </w:r>
      <w:proofErr w:type="gramEnd"/>
      <w:r>
        <w:rPr>
          <w:sz w:val="24"/>
          <w:szCs w:val="24"/>
        </w:rPr>
        <w:t xml:space="preserve">:  </w:t>
      </w:r>
      <w:proofErr w:type="spellStart"/>
      <w:r>
        <w:rPr>
          <w:sz w:val="24"/>
          <w:szCs w:val="24"/>
        </w:rPr>
        <w:t>Верхоленска</w:t>
      </w:r>
      <w:proofErr w:type="spellEnd"/>
      <w:r>
        <w:rPr>
          <w:sz w:val="24"/>
          <w:szCs w:val="24"/>
        </w:rPr>
        <w:t xml:space="preserve"> – 13 , </w:t>
      </w:r>
      <w:proofErr w:type="spellStart"/>
      <w:r>
        <w:rPr>
          <w:sz w:val="24"/>
          <w:szCs w:val="24"/>
        </w:rPr>
        <w:t>Белоусово</w:t>
      </w:r>
      <w:proofErr w:type="spellEnd"/>
      <w:r>
        <w:rPr>
          <w:sz w:val="24"/>
          <w:szCs w:val="24"/>
        </w:rPr>
        <w:t xml:space="preserve"> – 3, </w:t>
      </w:r>
      <w:proofErr w:type="spellStart"/>
      <w:r>
        <w:rPr>
          <w:sz w:val="24"/>
          <w:szCs w:val="24"/>
        </w:rPr>
        <w:t>Анги</w:t>
      </w:r>
      <w:proofErr w:type="spellEnd"/>
      <w:r>
        <w:rPr>
          <w:sz w:val="24"/>
          <w:szCs w:val="24"/>
        </w:rPr>
        <w:t xml:space="preserve"> – 2, </w:t>
      </w:r>
      <w:proofErr w:type="spellStart"/>
      <w:r>
        <w:rPr>
          <w:sz w:val="24"/>
          <w:szCs w:val="24"/>
        </w:rPr>
        <w:t>Никилея</w:t>
      </w:r>
      <w:proofErr w:type="spellEnd"/>
      <w:r>
        <w:rPr>
          <w:sz w:val="24"/>
          <w:szCs w:val="24"/>
        </w:rPr>
        <w:t xml:space="preserve"> – 1, Харбатово – 2, </w:t>
      </w:r>
      <w:proofErr w:type="spellStart"/>
      <w:r>
        <w:rPr>
          <w:sz w:val="24"/>
          <w:szCs w:val="24"/>
        </w:rPr>
        <w:t>Манзурки</w:t>
      </w:r>
      <w:proofErr w:type="spellEnd"/>
      <w:r>
        <w:rPr>
          <w:sz w:val="24"/>
          <w:szCs w:val="24"/>
        </w:rPr>
        <w:t xml:space="preserve"> – 1.</w:t>
      </w:r>
    </w:p>
    <w:p w:rsidR="006D4907" w:rsidRDefault="006D4907" w:rsidP="006D4907">
      <w:pPr>
        <w:pStyle w:val="15"/>
        <w:spacing w:after="220"/>
        <w:ind w:firstLine="720"/>
        <w:jc w:val="both"/>
        <w:rPr>
          <w:sz w:val="24"/>
          <w:szCs w:val="24"/>
        </w:rPr>
      </w:pPr>
      <w:r w:rsidRPr="00AB2A58">
        <w:rPr>
          <w:sz w:val="24"/>
          <w:szCs w:val="24"/>
        </w:rPr>
        <w:t>Школы проводят много концертов и выставок муниципального уровня. В 2021 году было проведено 17 муниципальных конкурсных мероприятий (конкурсы, фестивали, мастер - классы и др.).</w:t>
      </w:r>
    </w:p>
    <w:p w:rsidR="006D4907" w:rsidRPr="00AB2A58" w:rsidRDefault="006D4907" w:rsidP="006D4907">
      <w:pPr>
        <w:pStyle w:val="15"/>
        <w:spacing w:after="220"/>
        <w:contextualSpacing/>
        <w:jc w:val="both"/>
        <w:rPr>
          <w:sz w:val="24"/>
          <w:szCs w:val="24"/>
        </w:rPr>
      </w:pPr>
      <w:r>
        <w:rPr>
          <w:sz w:val="24"/>
          <w:szCs w:val="24"/>
        </w:rPr>
        <w:t>Художественная школа участвовала в конкурсах:</w:t>
      </w:r>
    </w:p>
    <w:p w:rsidR="006D4907" w:rsidRPr="00AB2A58" w:rsidRDefault="006D4907" w:rsidP="00423484">
      <w:pPr>
        <w:pStyle w:val="15"/>
        <w:numPr>
          <w:ilvl w:val="0"/>
          <w:numId w:val="6"/>
        </w:numPr>
        <w:tabs>
          <w:tab w:val="left" w:pos="634"/>
        </w:tabs>
        <w:ind w:left="720" w:hanging="360"/>
        <w:contextualSpacing/>
        <w:rPr>
          <w:sz w:val="24"/>
          <w:szCs w:val="24"/>
        </w:rPr>
      </w:pPr>
      <w:r w:rsidRPr="00AB2A58">
        <w:rPr>
          <w:sz w:val="24"/>
          <w:szCs w:val="24"/>
        </w:rPr>
        <w:t>Муниципальная выставка творческих работ</w:t>
      </w:r>
      <w:r w:rsidRPr="00AB2A58">
        <w:rPr>
          <w:b/>
          <w:bCs/>
          <w:sz w:val="24"/>
          <w:szCs w:val="24"/>
        </w:rPr>
        <w:t xml:space="preserve"> «Краеведческая открытка»;</w:t>
      </w:r>
    </w:p>
    <w:p w:rsidR="006D4907" w:rsidRPr="00AB2A58" w:rsidRDefault="006D4907" w:rsidP="00423484">
      <w:pPr>
        <w:pStyle w:val="15"/>
        <w:numPr>
          <w:ilvl w:val="0"/>
          <w:numId w:val="6"/>
        </w:numPr>
        <w:tabs>
          <w:tab w:val="left" w:pos="634"/>
        </w:tabs>
        <w:ind w:left="720" w:hanging="360"/>
        <w:contextualSpacing/>
        <w:jc w:val="both"/>
        <w:rPr>
          <w:sz w:val="24"/>
          <w:szCs w:val="24"/>
        </w:rPr>
      </w:pPr>
      <w:r w:rsidRPr="00AB2A58">
        <w:rPr>
          <w:sz w:val="24"/>
          <w:szCs w:val="24"/>
        </w:rPr>
        <w:t>Муниципальная выставка творческих работ</w:t>
      </w:r>
      <w:r w:rsidRPr="00AB2A58">
        <w:rPr>
          <w:b/>
          <w:bCs/>
          <w:sz w:val="24"/>
          <w:szCs w:val="24"/>
        </w:rPr>
        <w:t xml:space="preserve"> «Защитники Отечества»;</w:t>
      </w:r>
    </w:p>
    <w:p w:rsidR="006D4907" w:rsidRPr="00AB2A58" w:rsidRDefault="006D4907" w:rsidP="00423484">
      <w:pPr>
        <w:pStyle w:val="15"/>
        <w:numPr>
          <w:ilvl w:val="0"/>
          <w:numId w:val="6"/>
        </w:numPr>
        <w:tabs>
          <w:tab w:val="left" w:pos="634"/>
        </w:tabs>
        <w:spacing w:line="233" w:lineRule="auto"/>
        <w:ind w:left="720" w:hanging="360"/>
        <w:contextualSpacing/>
        <w:jc w:val="both"/>
        <w:rPr>
          <w:sz w:val="24"/>
          <w:szCs w:val="24"/>
        </w:rPr>
      </w:pPr>
      <w:r w:rsidRPr="00AB2A58">
        <w:rPr>
          <w:sz w:val="24"/>
          <w:szCs w:val="24"/>
        </w:rPr>
        <w:t xml:space="preserve">Онлайн выставка творческих работ </w:t>
      </w:r>
      <w:r w:rsidRPr="00AB2A58">
        <w:rPr>
          <w:b/>
          <w:sz w:val="24"/>
          <w:szCs w:val="24"/>
        </w:rPr>
        <w:t>«Украшению планеты посвящается!»;</w:t>
      </w:r>
    </w:p>
    <w:p w:rsidR="006D4907" w:rsidRPr="00AB2A58" w:rsidRDefault="006D4907" w:rsidP="00423484">
      <w:pPr>
        <w:pStyle w:val="15"/>
        <w:numPr>
          <w:ilvl w:val="0"/>
          <w:numId w:val="6"/>
        </w:numPr>
        <w:tabs>
          <w:tab w:val="left" w:pos="634"/>
        </w:tabs>
        <w:spacing w:line="233" w:lineRule="auto"/>
        <w:ind w:left="720" w:hanging="360"/>
        <w:contextualSpacing/>
        <w:jc w:val="both"/>
        <w:rPr>
          <w:sz w:val="24"/>
          <w:szCs w:val="24"/>
        </w:rPr>
      </w:pPr>
      <w:r w:rsidRPr="00AB2A58">
        <w:rPr>
          <w:sz w:val="24"/>
          <w:szCs w:val="24"/>
        </w:rPr>
        <w:t>Муниципальная выставка творческих работ</w:t>
      </w:r>
      <w:r w:rsidRPr="00AB2A58">
        <w:rPr>
          <w:b/>
          <w:bCs/>
          <w:sz w:val="24"/>
          <w:szCs w:val="24"/>
        </w:rPr>
        <w:t xml:space="preserve"> «Птица моих снов»;</w:t>
      </w:r>
    </w:p>
    <w:p w:rsidR="006D4907" w:rsidRPr="00AB2A58" w:rsidRDefault="006D4907" w:rsidP="00423484">
      <w:pPr>
        <w:pStyle w:val="15"/>
        <w:numPr>
          <w:ilvl w:val="0"/>
          <w:numId w:val="6"/>
        </w:numPr>
        <w:tabs>
          <w:tab w:val="left" w:pos="634"/>
        </w:tabs>
        <w:ind w:left="720" w:hanging="360"/>
        <w:rPr>
          <w:sz w:val="24"/>
          <w:szCs w:val="24"/>
        </w:rPr>
      </w:pPr>
      <w:r w:rsidRPr="00AB2A58">
        <w:rPr>
          <w:sz w:val="24"/>
          <w:szCs w:val="24"/>
        </w:rPr>
        <w:t xml:space="preserve">Онлайн выставка творческих работ </w:t>
      </w:r>
      <w:r w:rsidRPr="00AB2A58">
        <w:rPr>
          <w:b/>
          <w:bCs/>
          <w:sz w:val="24"/>
          <w:szCs w:val="24"/>
        </w:rPr>
        <w:t xml:space="preserve">«Путь к звездам», </w:t>
      </w:r>
      <w:r w:rsidRPr="00AB2A58">
        <w:rPr>
          <w:bCs/>
          <w:sz w:val="24"/>
          <w:szCs w:val="24"/>
        </w:rPr>
        <w:t>посвященная 60-летию первого полета в космос</w:t>
      </w:r>
      <w:r w:rsidRPr="00AB2A58">
        <w:rPr>
          <w:b/>
          <w:bCs/>
          <w:sz w:val="24"/>
          <w:szCs w:val="24"/>
        </w:rPr>
        <w:t>;</w:t>
      </w:r>
    </w:p>
    <w:p w:rsidR="006D4907" w:rsidRPr="00AB2A58" w:rsidRDefault="006D4907" w:rsidP="00423484">
      <w:pPr>
        <w:pStyle w:val="15"/>
        <w:numPr>
          <w:ilvl w:val="0"/>
          <w:numId w:val="6"/>
        </w:numPr>
        <w:tabs>
          <w:tab w:val="left" w:pos="634"/>
        </w:tabs>
        <w:ind w:left="720" w:hanging="360"/>
        <w:jc w:val="both"/>
        <w:rPr>
          <w:sz w:val="24"/>
          <w:szCs w:val="24"/>
        </w:rPr>
      </w:pPr>
      <w:r w:rsidRPr="00AB2A58">
        <w:rPr>
          <w:sz w:val="24"/>
          <w:szCs w:val="24"/>
        </w:rPr>
        <w:t xml:space="preserve">Выставка творческих работ, посвященная 35-летию годовщины аварии на </w:t>
      </w:r>
      <w:r w:rsidRPr="00AB2A58">
        <w:rPr>
          <w:sz w:val="24"/>
          <w:szCs w:val="24"/>
        </w:rPr>
        <w:lastRenderedPageBreak/>
        <w:t>Чернобыльской АЭС;</w:t>
      </w:r>
    </w:p>
    <w:p w:rsidR="006D4907" w:rsidRPr="00AB2A58" w:rsidRDefault="006D4907" w:rsidP="00423484">
      <w:pPr>
        <w:pStyle w:val="15"/>
        <w:numPr>
          <w:ilvl w:val="0"/>
          <w:numId w:val="6"/>
        </w:numPr>
        <w:tabs>
          <w:tab w:val="left" w:pos="634"/>
        </w:tabs>
        <w:ind w:left="720" w:hanging="360"/>
        <w:rPr>
          <w:sz w:val="24"/>
          <w:szCs w:val="24"/>
        </w:rPr>
      </w:pPr>
      <w:r w:rsidRPr="00AB2A58">
        <w:rPr>
          <w:sz w:val="24"/>
          <w:szCs w:val="24"/>
        </w:rPr>
        <w:t xml:space="preserve">Муниципальная выставка творческих работ </w:t>
      </w:r>
      <w:r w:rsidRPr="00AB2A58">
        <w:rPr>
          <w:b/>
          <w:bCs/>
          <w:sz w:val="24"/>
          <w:szCs w:val="24"/>
        </w:rPr>
        <w:t xml:space="preserve">«Весна Победы»,  </w:t>
      </w:r>
      <w:r w:rsidRPr="00AB2A58">
        <w:rPr>
          <w:bCs/>
          <w:sz w:val="24"/>
          <w:szCs w:val="24"/>
        </w:rPr>
        <w:t>посвященная 76-летию Победы ВОВ</w:t>
      </w:r>
      <w:r w:rsidRPr="00AB2A58">
        <w:rPr>
          <w:b/>
          <w:bCs/>
          <w:sz w:val="24"/>
          <w:szCs w:val="24"/>
        </w:rPr>
        <w:t>;</w:t>
      </w:r>
    </w:p>
    <w:p w:rsidR="006D4907" w:rsidRPr="00AB2A58" w:rsidRDefault="006D4907" w:rsidP="00423484">
      <w:pPr>
        <w:pStyle w:val="15"/>
        <w:numPr>
          <w:ilvl w:val="0"/>
          <w:numId w:val="6"/>
        </w:numPr>
        <w:tabs>
          <w:tab w:val="left" w:pos="634"/>
        </w:tabs>
        <w:ind w:left="720" w:hanging="360"/>
        <w:rPr>
          <w:sz w:val="24"/>
          <w:szCs w:val="24"/>
        </w:rPr>
      </w:pPr>
      <w:r w:rsidRPr="00AB2A58">
        <w:rPr>
          <w:sz w:val="24"/>
          <w:szCs w:val="24"/>
        </w:rPr>
        <w:t xml:space="preserve">Муниципальная выставка творческих работ </w:t>
      </w:r>
      <w:r w:rsidRPr="00AB2A58">
        <w:rPr>
          <w:b/>
          <w:bCs/>
          <w:sz w:val="24"/>
          <w:szCs w:val="24"/>
        </w:rPr>
        <w:t>«Колыбель искусств»;</w:t>
      </w:r>
    </w:p>
    <w:p w:rsidR="006D4907" w:rsidRPr="00AB2A58" w:rsidRDefault="006D4907" w:rsidP="00423484">
      <w:pPr>
        <w:pStyle w:val="15"/>
        <w:numPr>
          <w:ilvl w:val="0"/>
          <w:numId w:val="6"/>
        </w:numPr>
        <w:tabs>
          <w:tab w:val="left" w:pos="634"/>
        </w:tabs>
        <w:ind w:left="720" w:hanging="360"/>
        <w:rPr>
          <w:sz w:val="24"/>
          <w:szCs w:val="24"/>
        </w:rPr>
      </w:pPr>
      <w:r w:rsidRPr="00AB2A58">
        <w:rPr>
          <w:sz w:val="24"/>
          <w:szCs w:val="24"/>
        </w:rPr>
        <w:t xml:space="preserve">Муниципальная выставка творческих работ </w:t>
      </w:r>
      <w:r w:rsidRPr="00AB2A58">
        <w:rPr>
          <w:b/>
          <w:bCs/>
          <w:sz w:val="24"/>
          <w:szCs w:val="24"/>
        </w:rPr>
        <w:t>«Святитель Иннокентий»;</w:t>
      </w:r>
    </w:p>
    <w:p w:rsidR="006D4907" w:rsidRPr="00AB2A58" w:rsidRDefault="006D4907" w:rsidP="00423484">
      <w:pPr>
        <w:pStyle w:val="15"/>
        <w:numPr>
          <w:ilvl w:val="0"/>
          <w:numId w:val="6"/>
        </w:numPr>
        <w:tabs>
          <w:tab w:val="left" w:pos="634"/>
        </w:tabs>
        <w:ind w:left="720" w:hanging="360"/>
        <w:rPr>
          <w:sz w:val="24"/>
          <w:szCs w:val="24"/>
        </w:rPr>
      </w:pPr>
      <w:r w:rsidRPr="00AB2A58">
        <w:rPr>
          <w:sz w:val="24"/>
          <w:szCs w:val="24"/>
        </w:rPr>
        <w:t xml:space="preserve">Онлайн выставка творческих работ </w:t>
      </w:r>
      <w:r w:rsidRPr="00AB2A58">
        <w:rPr>
          <w:b/>
          <w:bCs/>
          <w:sz w:val="24"/>
          <w:szCs w:val="24"/>
        </w:rPr>
        <w:t>«Преподаватель КДХШ»;</w:t>
      </w:r>
    </w:p>
    <w:p w:rsidR="006D4907" w:rsidRPr="00AB2A58" w:rsidRDefault="006D4907" w:rsidP="00423484">
      <w:pPr>
        <w:pStyle w:val="15"/>
        <w:numPr>
          <w:ilvl w:val="0"/>
          <w:numId w:val="6"/>
        </w:numPr>
        <w:tabs>
          <w:tab w:val="left" w:pos="634"/>
        </w:tabs>
        <w:ind w:left="720" w:hanging="360"/>
        <w:contextualSpacing/>
        <w:rPr>
          <w:sz w:val="24"/>
          <w:szCs w:val="24"/>
        </w:rPr>
      </w:pPr>
      <w:r w:rsidRPr="00AB2A58">
        <w:rPr>
          <w:sz w:val="24"/>
          <w:szCs w:val="24"/>
        </w:rPr>
        <w:t xml:space="preserve">Муниципальный конкурс детского творчества </w:t>
      </w:r>
      <w:r w:rsidRPr="00AB2A58">
        <w:rPr>
          <w:b/>
          <w:sz w:val="24"/>
          <w:szCs w:val="24"/>
        </w:rPr>
        <w:t>«Противопожарная безопасность в зимний период»;</w:t>
      </w:r>
      <w:r w:rsidRPr="00AB2A58">
        <w:rPr>
          <w:sz w:val="24"/>
          <w:szCs w:val="24"/>
        </w:rPr>
        <w:t xml:space="preserve"> </w:t>
      </w:r>
    </w:p>
    <w:p w:rsidR="006D4907" w:rsidRPr="00AB2A58" w:rsidRDefault="006D4907" w:rsidP="00423484">
      <w:pPr>
        <w:pStyle w:val="15"/>
        <w:numPr>
          <w:ilvl w:val="0"/>
          <w:numId w:val="6"/>
        </w:numPr>
        <w:tabs>
          <w:tab w:val="left" w:pos="634"/>
        </w:tabs>
        <w:spacing w:after="560"/>
        <w:ind w:left="720" w:hanging="360"/>
        <w:contextualSpacing/>
        <w:rPr>
          <w:sz w:val="24"/>
          <w:szCs w:val="24"/>
        </w:rPr>
      </w:pPr>
      <w:r w:rsidRPr="00AB2A58">
        <w:rPr>
          <w:sz w:val="24"/>
          <w:szCs w:val="24"/>
        </w:rPr>
        <w:t xml:space="preserve">Онлайн выставка творческих работ </w:t>
      </w:r>
      <w:r w:rsidRPr="00AB2A58">
        <w:rPr>
          <w:b/>
          <w:bCs/>
          <w:sz w:val="24"/>
          <w:szCs w:val="24"/>
        </w:rPr>
        <w:t>«Противопожарная безопасность в зимний период».</w:t>
      </w:r>
    </w:p>
    <w:p w:rsidR="006D4907" w:rsidRPr="00AB2A58" w:rsidRDefault="006D4907" w:rsidP="006D4907">
      <w:pPr>
        <w:pStyle w:val="15"/>
        <w:spacing w:after="220"/>
        <w:contextualSpacing/>
        <w:jc w:val="both"/>
        <w:rPr>
          <w:sz w:val="24"/>
          <w:szCs w:val="24"/>
        </w:rPr>
      </w:pPr>
      <w:r w:rsidRPr="00AB2A58">
        <w:rPr>
          <w:sz w:val="24"/>
          <w:szCs w:val="24"/>
        </w:rPr>
        <w:t>Учащиеся и преподаватели активно участвуют в конкурсных мероприятиях международного, российского, регионального уровней.</w:t>
      </w:r>
    </w:p>
    <w:p w:rsidR="006D4907" w:rsidRPr="00AB2A58" w:rsidRDefault="006D4907" w:rsidP="00423484">
      <w:pPr>
        <w:pStyle w:val="15"/>
        <w:numPr>
          <w:ilvl w:val="0"/>
          <w:numId w:val="6"/>
        </w:numPr>
        <w:tabs>
          <w:tab w:val="left" w:pos="634"/>
        </w:tabs>
        <w:ind w:left="720" w:hanging="360"/>
        <w:contextualSpacing/>
        <w:jc w:val="both"/>
        <w:rPr>
          <w:sz w:val="24"/>
          <w:szCs w:val="24"/>
        </w:rPr>
      </w:pPr>
      <w:r w:rsidRPr="00AB2A58">
        <w:rPr>
          <w:sz w:val="24"/>
          <w:szCs w:val="24"/>
        </w:rPr>
        <w:t xml:space="preserve">Международный конкурс детского художественного творчества </w:t>
      </w:r>
      <w:r w:rsidRPr="00AB2A58">
        <w:rPr>
          <w:b/>
          <w:sz w:val="24"/>
          <w:szCs w:val="24"/>
        </w:rPr>
        <w:t>«Славное море»</w:t>
      </w:r>
      <w:r w:rsidRPr="00AB2A58">
        <w:rPr>
          <w:b/>
          <w:bCs/>
          <w:sz w:val="24"/>
          <w:szCs w:val="24"/>
        </w:rPr>
        <w:t>;</w:t>
      </w:r>
    </w:p>
    <w:p w:rsidR="006D4907" w:rsidRPr="00AB2A58" w:rsidRDefault="006D4907" w:rsidP="00423484">
      <w:pPr>
        <w:pStyle w:val="15"/>
        <w:numPr>
          <w:ilvl w:val="0"/>
          <w:numId w:val="6"/>
        </w:numPr>
        <w:tabs>
          <w:tab w:val="left" w:pos="634"/>
        </w:tabs>
        <w:ind w:left="720" w:hanging="360"/>
        <w:contextualSpacing/>
        <w:rPr>
          <w:sz w:val="24"/>
          <w:szCs w:val="24"/>
        </w:rPr>
      </w:pPr>
      <w:r w:rsidRPr="00AB2A58">
        <w:rPr>
          <w:sz w:val="24"/>
          <w:szCs w:val="24"/>
        </w:rPr>
        <w:t xml:space="preserve">Всероссийской акции </w:t>
      </w:r>
      <w:r w:rsidRPr="00AB2A58">
        <w:rPr>
          <w:b/>
          <w:sz w:val="24"/>
          <w:szCs w:val="24"/>
        </w:rPr>
        <w:t>«Рисуем Победу!»;</w:t>
      </w:r>
    </w:p>
    <w:p w:rsidR="006D4907" w:rsidRPr="00AB2A58" w:rsidRDefault="006D4907" w:rsidP="00423484">
      <w:pPr>
        <w:pStyle w:val="15"/>
        <w:numPr>
          <w:ilvl w:val="0"/>
          <w:numId w:val="6"/>
        </w:numPr>
        <w:tabs>
          <w:tab w:val="left" w:pos="634"/>
        </w:tabs>
        <w:spacing w:line="259" w:lineRule="auto"/>
        <w:ind w:left="720" w:hanging="360"/>
        <w:contextualSpacing/>
        <w:jc w:val="both"/>
        <w:rPr>
          <w:sz w:val="24"/>
          <w:szCs w:val="24"/>
        </w:rPr>
      </w:pPr>
      <w:r w:rsidRPr="00AB2A58">
        <w:rPr>
          <w:sz w:val="24"/>
          <w:szCs w:val="24"/>
        </w:rPr>
        <w:t xml:space="preserve">Всероссийский отборочный тур образовательной программы «Основы многослойной акварельной живописи» </w:t>
      </w:r>
      <w:r w:rsidRPr="00AB2A58">
        <w:rPr>
          <w:b/>
          <w:sz w:val="24"/>
          <w:szCs w:val="24"/>
        </w:rPr>
        <w:t>«СИРИУС»;</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Областной фестиваль детского творчества </w:t>
      </w:r>
      <w:r w:rsidRPr="00AB2A58">
        <w:rPr>
          <w:b/>
          <w:sz w:val="24"/>
          <w:szCs w:val="24"/>
        </w:rPr>
        <w:t>«Байкальская звезда»;</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Областная IV региональная выставка - конкурс изобразительного и декоративно - прикладного творчества учащихся детских художественных школ и художественных отделений детских школ искусств </w:t>
      </w:r>
      <w:r w:rsidRPr="00AB2A58">
        <w:rPr>
          <w:b/>
          <w:sz w:val="24"/>
          <w:szCs w:val="24"/>
        </w:rPr>
        <w:t>«Мартовский кот»;</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Областная выставка-конкурс прикладного творчества работников муниципальных образовательных учреждений и учреждений дополнительного образования </w:t>
      </w:r>
      <w:r w:rsidRPr="00AB2A58">
        <w:rPr>
          <w:b/>
          <w:sz w:val="24"/>
          <w:szCs w:val="24"/>
        </w:rPr>
        <w:t>«Город мастеров»;</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Областной отборочный тур в еженедельных курсах по программе «Основы создания </w:t>
      </w:r>
      <w:proofErr w:type="spellStart"/>
      <w:r w:rsidRPr="00AB2A58">
        <w:rPr>
          <w:sz w:val="24"/>
          <w:szCs w:val="24"/>
        </w:rPr>
        <w:t>принтов</w:t>
      </w:r>
      <w:proofErr w:type="spellEnd"/>
      <w:r w:rsidRPr="00AB2A58">
        <w:rPr>
          <w:sz w:val="24"/>
          <w:szCs w:val="24"/>
        </w:rPr>
        <w:t xml:space="preserve">» </w:t>
      </w:r>
      <w:r w:rsidRPr="00AB2A58">
        <w:rPr>
          <w:b/>
          <w:sz w:val="24"/>
          <w:szCs w:val="24"/>
        </w:rPr>
        <w:t>«ПЕРСЕЙ»;</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Областной конкурс - выставка детского и юношеского художественного творчества </w:t>
      </w:r>
      <w:r w:rsidRPr="00AB2A58">
        <w:rPr>
          <w:b/>
          <w:sz w:val="24"/>
          <w:szCs w:val="24"/>
        </w:rPr>
        <w:t>«Я люблю музыкальный театр!»;</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Областная конкурс-выставка </w:t>
      </w:r>
      <w:r w:rsidRPr="00AB2A58">
        <w:rPr>
          <w:b/>
          <w:sz w:val="24"/>
          <w:szCs w:val="24"/>
        </w:rPr>
        <w:t>«Арт</w:t>
      </w:r>
      <w:proofErr w:type="gramStart"/>
      <w:r w:rsidRPr="00AB2A58">
        <w:rPr>
          <w:b/>
          <w:sz w:val="24"/>
          <w:szCs w:val="24"/>
        </w:rPr>
        <w:t>.т</w:t>
      </w:r>
      <w:proofErr w:type="gramEnd"/>
      <w:r w:rsidRPr="00AB2A58">
        <w:rPr>
          <w:b/>
          <w:sz w:val="24"/>
          <w:szCs w:val="24"/>
        </w:rPr>
        <w:t>очка»;</w:t>
      </w:r>
    </w:p>
    <w:p w:rsidR="006D4907" w:rsidRPr="00AB2A58"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 xml:space="preserve">Муниципальный конкурс рисунков </w:t>
      </w:r>
      <w:r w:rsidRPr="00AB2A58">
        <w:rPr>
          <w:b/>
          <w:sz w:val="24"/>
          <w:szCs w:val="24"/>
        </w:rPr>
        <w:t>«Противопожарная безопасность в зимний период»;</w:t>
      </w:r>
    </w:p>
    <w:p w:rsidR="006D4907" w:rsidRPr="00E616D5" w:rsidRDefault="006D4907" w:rsidP="00423484">
      <w:pPr>
        <w:pStyle w:val="15"/>
        <w:numPr>
          <w:ilvl w:val="0"/>
          <w:numId w:val="6"/>
        </w:numPr>
        <w:tabs>
          <w:tab w:val="left" w:pos="634"/>
        </w:tabs>
        <w:spacing w:line="259" w:lineRule="auto"/>
        <w:ind w:left="720" w:hanging="360"/>
        <w:jc w:val="both"/>
        <w:rPr>
          <w:sz w:val="24"/>
          <w:szCs w:val="24"/>
        </w:rPr>
      </w:pPr>
      <w:r w:rsidRPr="00AB2A58">
        <w:rPr>
          <w:sz w:val="24"/>
          <w:szCs w:val="24"/>
        </w:rPr>
        <w:t>Муниципальный конкурс на лучший проект по благоустройству центрального парка отдыха.</w:t>
      </w:r>
    </w:p>
    <w:p w:rsidR="006D4907" w:rsidRPr="00AB2A58" w:rsidRDefault="006D4907" w:rsidP="006D4907">
      <w:pPr>
        <w:pStyle w:val="15"/>
        <w:jc w:val="both"/>
        <w:rPr>
          <w:sz w:val="24"/>
          <w:szCs w:val="24"/>
        </w:rPr>
      </w:pPr>
      <w:r w:rsidRPr="00E616D5">
        <w:rPr>
          <w:b/>
          <w:sz w:val="24"/>
          <w:szCs w:val="24"/>
        </w:rPr>
        <w:t>Детская художественная школа провела 2 мастер-класса на муниципальном уровне</w:t>
      </w:r>
      <w:r w:rsidRPr="00AB2A58">
        <w:rPr>
          <w:sz w:val="24"/>
          <w:szCs w:val="24"/>
        </w:rPr>
        <w:t>:</w:t>
      </w:r>
    </w:p>
    <w:p w:rsidR="006D4907" w:rsidRPr="00AB2A58" w:rsidRDefault="006D4907" w:rsidP="00423484">
      <w:pPr>
        <w:pStyle w:val="15"/>
        <w:numPr>
          <w:ilvl w:val="0"/>
          <w:numId w:val="7"/>
        </w:numPr>
        <w:ind w:left="567" w:hanging="283"/>
        <w:jc w:val="both"/>
        <w:rPr>
          <w:sz w:val="24"/>
          <w:szCs w:val="24"/>
        </w:rPr>
      </w:pPr>
      <w:r w:rsidRPr="00AB2A58">
        <w:rPr>
          <w:sz w:val="24"/>
          <w:szCs w:val="24"/>
        </w:rPr>
        <w:t>Мастер – класс, посвященный дню защиты детей;</w:t>
      </w:r>
    </w:p>
    <w:p w:rsidR="006D4907" w:rsidRPr="00AB2A58" w:rsidRDefault="006D4907" w:rsidP="00423484">
      <w:pPr>
        <w:pStyle w:val="15"/>
        <w:numPr>
          <w:ilvl w:val="0"/>
          <w:numId w:val="7"/>
        </w:numPr>
        <w:ind w:left="567" w:hanging="283"/>
        <w:contextualSpacing/>
        <w:jc w:val="both"/>
        <w:rPr>
          <w:sz w:val="24"/>
          <w:szCs w:val="24"/>
        </w:rPr>
      </w:pPr>
      <w:r w:rsidRPr="00AB2A58">
        <w:rPr>
          <w:sz w:val="24"/>
          <w:szCs w:val="24"/>
        </w:rPr>
        <w:t xml:space="preserve">Мастер-класс «Изображение пейзажа графическими материалами» для школьников КСОШ №1, состоящих на </w:t>
      </w:r>
      <w:proofErr w:type="spellStart"/>
      <w:r w:rsidRPr="00AB2A58">
        <w:rPr>
          <w:sz w:val="24"/>
          <w:szCs w:val="24"/>
        </w:rPr>
        <w:t>внутришкольном</w:t>
      </w:r>
      <w:proofErr w:type="spellEnd"/>
      <w:r w:rsidRPr="00AB2A58">
        <w:rPr>
          <w:sz w:val="24"/>
          <w:szCs w:val="24"/>
        </w:rPr>
        <w:t xml:space="preserve"> учете.</w:t>
      </w:r>
    </w:p>
    <w:p w:rsidR="006D4907" w:rsidRPr="00AB2A58" w:rsidRDefault="006D4907" w:rsidP="006D4907">
      <w:pPr>
        <w:pStyle w:val="15"/>
        <w:ind w:firstLine="720"/>
        <w:contextualSpacing/>
        <w:jc w:val="both"/>
        <w:rPr>
          <w:sz w:val="24"/>
          <w:szCs w:val="24"/>
        </w:rPr>
      </w:pPr>
      <w:r w:rsidRPr="00AB2A58">
        <w:rPr>
          <w:sz w:val="24"/>
          <w:szCs w:val="24"/>
        </w:rPr>
        <w:t>В связи с переходом в онлайн режим было проведено Детской художественной школой 5 мероприятий в онлайн-режиме (4 выставки и 1 поздравление).</w:t>
      </w:r>
    </w:p>
    <w:p w:rsidR="006D4907" w:rsidRPr="00AB2A58" w:rsidRDefault="006D4907" w:rsidP="006D4907">
      <w:pPr>
        <w:pStyle w:val="15"/>
        <w:ind w:firstLine="700"/>
        <w:contextualSpacing/>
        <w:rPr>
          <w:sz w:val="24"/>
          <w:szCs w:val="24"/>
        </w:rPr>
      </w:pPr>
      <w:r w:rsidRPr="00AB2A58">
        <w:rPr>
          <w:sz w:val="24"/>
          <w:szCs w:val="24"/>
        </w:rPr>
        <w:t>В творческих мероприятиях приняли участие 166 учащихся.</w:t>
      </w:r>
    </w:p>
    <w:p w:rsidR="006D4907" w:rsidRPr="00AB2A58" w:rsidRDefault="006D4907" w:rsidP="006D4907">
      <w:pPr>
        <w:contextualSpacing/>
        <w:jc w:val="both"/>
      </w:pPr>
      <w:r>
        <w:t xml:space="preserve">     </w:t>
      </w:r>
      <w:r w:rsidRPr="00AB2A58">
        <w:t xml:space="preserve"> </w:t>
      </w:r>
      <w:r>
        <w:t>Качугская музыкальная школа</w:t>
      </w:r>
      <w:r w:rsidRPr="00AB2A58">
        <w:t xml:space="preserve"> </w:t>
      </w:r>
      <w:proofErr w:type="gramStart"/>
      <w:r w:rsidRPr="00AB2A58">
        <w:t>организу</w:t>
      </w:r>
      <w:r>
        <w:t>е</w:t>
      </w:r>
      <w:r w:rsidRPr="00AB2A58">
        <w:t>т</w:t>
      </w:r>
      <w:proofErr w:type="gramEnd"/>
      <w:r w:rsidRPr="00AB2A58">
        <w:t xml:space="preserve"> и проводят конкурсы и мероприятия</w:t>
      </w:r>
      <w:r>
        <w:t xml:space="preserve"> на своей базе</w:t>
      </w:r>
      <w:r w:rsidRPr="00AB2A58">
        <w:t>:</w:t>
      </w:r>
    </w:p>
    <w:p w:rsidR="006D4907" w:rsidRPr="00AB2A58" w:rsidRDefault="006D4907" w:rsidP="00423484">
      <w:pPr>
        <w:pStyle w:val="ac"/>
        <w:numPr>
          <w:ilvl w:val="0"/>
          <w:numId w:val="9"/>
        </w:numPr>
        <w:jc w:val="both"/>
      </w:pPr>
      <w:r w:rsidRPr="00AB2A58">
        <w:t xml:space="preserve">Конкурс </w:t>
      </w:r>
      <w:r w:rsidRPr="00AB2A58">
        <w:rPr>
          <w:b/>
        </w:rPr>
        <w:t>«Лучшее от Бетховена»;</w:t>
      </w:r>
    </w:p>
    <w:p w:rsidR="006D4907" w:rsidRPr="00AB2A58" w:rsidRDefault="006D4907" w:rsidP="00423484">
      <w:pPr>
        <w:pStyle w:val="ac"/>
        <w:numPr>
          <w:ilvl w:val="0"/>
          <w:numId w:val="9"/>
        </w:numPr>
        <w:jc w:val="both"/>
      </w:pPr>
      <w:r w:rsidRPr="00AB2A58">
        <w:t xml:space="preserve">Конкурс </w:t>
      </w:r>
      <w:r w:rsidRPr="00AB2A58">
        <w:rPr>
          <w:b/>
        </w:rPr>
        <w:t>«Ритмы джаза»;</w:t>
      </w:r>
    </w:p>
    <w:p w:rsidR="006D4907" w:rsidRPr="00AB2A58" w:rsidRDefault="006D4907" w:rsidP="00423484">
      <w:pPr>
        <w:pStyle w:val="ac"/>
        <w:numPr>
          <w:ilvl w:val="0"/>
          <w:numId w:val="9"/>
        </w:numPr>
        <w:jc w:val="both"/>
      </w:pPr>
      <w:r w:rsidRPr="00AB2A58">
        <w:t>Концерт у обелиска 9 мая;</w:t>
      </w:r>
    </w:p>
    <w:p w:rsidR="006D4907" w:rsidRPr="00AB2A58" w:rsidRDefault="006D4907" w:rsidP="00423484">
      <w:pPr>
        <w:pStyle w:val="ac"/>
        <w:numPr>
          <w:ilvl w:val="0"/>
          <w:numId w:val="9"/>
        </w:numPr>
        <w:jc w:val="both"/>
      </w:pPr>
      <w:r w:rsidRPr="00AB2A58">
        <w:t xml:space="preserve">Отчетный концерт </w:t>
      </w:r>
      <w:r w:rsidRPr="00AB2A58">
        <w:rPr>
          <w:b/>
        </w:rPr>
        <w:t>«Край родной, навек любимый»;</w:t>
      </w:r>
    </w:p>
    <w:p w:rsidR="006D4907" w:rsidRPr="002250C5" w:rsidRDefault="006D4907" w:rsidP="00423484">
      <w:pPr>
        <w:pStyle w:val="ac"/>
        <w:numPr>
          <w:ilvl w:val="0"/>
          <w:numId w:val="9"/>
        </w:numPr>
        <w:jc w:val="both"/>
      </w:pPr>
      <w:r w:rsidRPr="00AB2A58">
        <w:t>Неделя музыки</w:t>
      </w:r>
    </w:p>
    <w:p w:rsidR="006D4907" w:rsidRPr="00AB2A58" w:rsidRDefault="006D4907" w:rsidP="006D4907">
      <w:pPr>
        <w:contextualSpacing/>
        <w:jc w:val="both"/>
      </w:pPr>
      <w:r>
        <w:t xml:space="preserve">     А так же у</w:t>
      </w:r>
      <w:r w:rsidRPr="00AB2A58">
        <w:t>чащиеся и преподаватели приняли участие в конкурсных мероприятиях:</w:t>
      </w:r>
    </w:p>
    <w:p w:rsidR="006D4907" w:rsidRPr="00AB2A58" w:rsidRDefault="006D4907" w:rsidP="00423484">
      <w:pPr>
        <w:pStyle w:val="ac"/>
        <w:numPr>
          <w:ilvl w:val="0"/>
          <w:numId w:val="8"/>
        </w:numPr>
        <w:jc w:val="both"/>
      </w:pPr>
      <w:r w:rsidRPr="00AB2A58">
        <w:t xml:space="preserve">Международная ассамблея искусств детского и молодёжного творчества </w:t>
      </w:r>
      <w:r w:rsidRPr="00AB2A58">
        <w:rPr>
          <w:b/>
        </w:rPr>
        <w:t>«Байкальская сюита»;</w:t>
      </w:r>
    </w:p>
    <w:p w:rsidR="006D4907" w:rsidRPr="00AB2A58" w:rsidRDefault="006D4907" w:rsidP="00423484">
      <w:pPr>
        <w:pStyle w:val="ac"/>
        <w:numPr>
          <w:ilvl w:val="0"/>
          <w:numId w:val="8"/>
        </w:numPr>
        <w:jc w:val="both"/>
      </w:pPr>
      <w:r w:rsidRPr="00AB2A58">
        <w:lastRenderedPageBreak/>
        <w:t xml:space="preserve">Всероссийский фестиваль-конкурс </w:t>
      </w:r>
      <w:r w:rsidRPr="00AB2A58">
        <w:rPr>
          <w:b/>
        </w:rPr>
        <w:t>«Восходящие звёзды Приангарья»</w:t>
      </w:r>
      <w:r w:rsidRPr="00AB2A58">
        <w:t>;</w:t>
      </w:r>
    </w:p>
    <w:p w:rsidR="006D4907" w:rsidRPr="00AB2A58" w:rsidRDefault="006D4907" w:rsidP="00423484">
      <w:pPr>
        <w:pStyle w:val="ac"/>
        <w:numPr>
          <w:ilvl w:val="0"/>
          <w:numId w:val="8"/>
        </w:numPr>
        <w:jc w:val="both"/>
      </w:pPr>
      <w:r w:rsidRPr="00AB2A58">
        <w:t xml:space="preserve">Региональный фестиваль-конкурс юных исполнителей на оркестровых инструментах </w:t>
      </w:r>
      <w:r w:rsidRPr="00AB2A58">
        <w:rPr>
          <w:b/>
        </w:rPr>
        <w:t>«Симфония Весны»</w:t>
      </w:r>
      <w:r w:rsidRPr="00AB2A58">
        <w:t xml:space="preserve"> (струнно-смычковые);</w:t>
      </w:r>
    </w:p>
    <w:p w:rsidR="006D4907" w:rsidRPr="00AB2A58" w:rsidRDefault="006D4907" w:rsidP="00423484">
      <w:pPr>
        <w:pStyle w:val="ac"/>
        <w:numPr>
          <w:ilvl w:val="0"/>
          <w:numId w:val="8"/>
        </w:numPr>
        <w:jc w:val="both"/>
      </w:pPr>
      <w:r w:rsidRPr="00AB2A58">
        <w:t xml:space="preserve">Региональный фестиваль-конкурс </w:t>
      </w:r>
      <w:r w:rsidRPr="00AB2A58">
        <w:rPr>
          <w:b/>
        </w:rPr>
        <w:t>«</w:t>
      </w:r>
      <w:r w:rsidRPr="00AB2A58">
        <w:rPr>
          <w:b/>
          <w:lang w:val="en-US"/>
        </w:rPr>
        <w:t>Solo</w:t>
      </w:r>
      <w:r w:rsidRPr="00AB2A58">
        <w:rPr>
          <w:b/>
        </w:rPr>
        <w:t xml:space="preserve"> </w:t>
      </w:r>
      <w:proofErr w:type="spellStart"/>
      <w:r w:rsidRPr="00AB2A58">
        <w:rPr>
          <w:b/>
          <w:lang w:val="en-US"/>
        </w:rPr>
        <w:t>perfomance</w:t>
      </w:r>
      <w:proofErr w:type="spellEnd"/>
      <w:r w:rsidRPr="00AB2A58">
        <w:rPr>
          <w:b/>
        </w:rPr>
        <w:t>»;</w:t>
      </w:r>
    </w:p>
    <w:p w:rsidR="006D4907" w:rsidRPr="00AB2A58" w:rsidRDefault="006D4907" w:rsidP="00423484">
      <w:pPr>
        <w:pStyle w:val="ac"/>
        <w:numPr>
          <w:ilvl w:val="0"/>
          <w:numId w:val="8"/>
        </w:numPr>
        <w:jc w:val="both"/>
      </w:pPr>
      <w:r w:rsidRPr="00AB2A58">
        <w:t xml:space="preserve">Межрайонный конкурс фортепианных дуэтов </w:t>
      </w:r>
      <w:r w:rsidRPr="00AB2A58">
        <w:rPr>
          <w:b/>
        </w:rPr>
        <w:t>«</w:t>
      </w:r>
      <w:proofErr w:type="spellStart"/>
      <w:r w:rsidRPr="00AB2A58">
        <w:rPr>
          <w:b/>
        </w:rPr>
        <w:t>Ольхонская</w:t>
      </w:r>
      <w:proofErr w:type="spellEnd"/>
      <w:r w:rsidRPr="00AB2A58">
        <w:rPr>
          <w:b/>
        </w:rPr>
        <w:t xml:space="preserve"> лира»;</w:t>
      </w:r>
    </w:p>
    <w:p w:rsidR="006D4907" w:rsidRPr="00AB2A58" w:rsidRDefault="006D4907" w:rsidP="00423484">
      <w:pPr>
        <w:pStyle w:val="ac"/>
        <w:numPr>
          <w:ilvl w:val="0"/>
          <w:numId w:val="8"/>
        </w:numPr>
        <w:jc w:val="both"/>
      </w:pPr>
      <w:r w:rsidRPr="00AB2A58">
        <w:t xml:space="preserve">Межрайонный фестиваль-конкурс детского искусства </w:t>
      </w:r>
      <w:r w:rsidRPr="00AB2A58">
        <w:rPr>
          <w:b/>
        </w:rPr>
        <w:t>«Первоцвет»</w:t>
      </w:r>
      <w:r w:rsidRPr="00AB2A58">
        <w:t>;</w:t>
      </w:r>
    </w:p>
    <w:p w:rsidR="006D4907" w:rsidRPr="00AB2A58" w:rsidRDefault="006D4907" w:rsidP="00423484">
      <w:pPr>
        <w:pStyle w:val="ac"/>
        <w:numPr>
          <w:ilvl w:val="0"/>
          <w:numId w:val="8"/>
        </w:numPr>
        <w:jc w:val="both"/>
      </w:pPr>
      <w:r w:rsidRPr="00AB2A58">
        <w:t xml:space="preserve">Районный фестиваль </w:t>
      </w:r>
      <w:r w:rsidRPr="00AB2A58">
        <w:rPr>
          <w:b/>
        </w:rPr>
        <w:t>«Байкальская звезда»</w:t>
      </w:r>
      <w:r w:rsidRPr="00AB2A58">
        <w:t>;</w:t>
      </w:r>
    </w:p>
    <w:p w:rsidR="006D4907" w:rsidRPr="00AB2A58" w:rsidRDefault="006D4907" w:rsidP="00423484">
      <w:pPr>
        <w:pStyle w:val="ac"/>
        <w:numPr>
          <w:ilvl w:val="0"/>
          <w:numId w:val="8"/>
        </w:numPr>
        <w:jc w:val="both"/>
      </w:pPr>
      <w:r w:rsidRPr="00AB2A58">
        <w:t xml:space="preserve">Международный интернет-конкурс для детей и молодёжи </w:t>
      </w:r>
      <w:r w:rsidRPr="00AB2A58">
        <w:rPr>
          <w:b/>
        </w:rPr>
        <w:t>«Гордость России»</w:t>
      </w:r>
      <w:r w:rsidRPr="00AB2A58">
        <w:t>;</w:t>
      </w:r>
    </w:p>
    <w:p w:rsidR="006D4907" w:rsidRPr="00AB2A58" w:rsidRDefault="006D4907" w:rsidP="00423484">
      <w:pPr>
        <w:pStyle w:val="ac"/>
        <w:numPr>
          <w:ilvl w:val="0"/>
          <w:numId w:val="8"/>
        </w:numPr>
        <w:jc w:val="both"/>
      </w:pPr>
      <w:r w:rsidRPr="00AB2A58">
        <w:t xml:space="preserve">Международный интернет-конкурс </w:t>
      </w:r>
      <w:r w:rsidRPr="00AB2A58">
        <w:rPr>
          <w:b/>
        </w:rPr>
        <w:t>«Диплом педагога»;</w:t>
      </w:r>
    </w:p>
    <w:p w:rsidR="006D4907" w:rsidRPr="00AB2A58" w:rsidRDefault="006D4907" w:rsidP="00423484">
      <w:pPr>
        <w:pStyle w:val="ac"/>
        <w:numPr>
          <w:ilvl w:val="0"/>
          <w:numId w:val="8"/>
        </w:numPr>
        <w:jc w:val="both"/>
      </w:pPr>
      <w:r w:rsidRPr="00AB2A58">
        <w:t xml:space="preserve">Международный музыкальный интернет-конкурс </w:t>
      </w:r>
      <w:r w:rsidRPr="00AB2A58">
        <w:rPr>
          <w:b/>
        </w:rPr>
        <w:t>«Музыкальная осень»</w:t>
      </w:r>
      <w:r w:rsidRPr="00AB2A58">
        <w:t>;</w:t>
      </w:r>
    </w:p>
    <w:p w:rsidR="006D4907" w:rsidRPr="00AB2A58" w:rsidRDefault="006D4907" w:rsidP="00423484">
      <w:pPr>
        <w:pStyle w:val="ac"/>
        <w:numPr>
          <w:ilvl w:val="0"/>
          <w:numId w:val="8"/>
        </w:numPr>
        <w:jc w:val="both"/>
      </w:pPr>
      <w:r w:rsidRPr="00AB2A58">
        <w:t xml:space="preserve">Всероссийский интернет-конкурс для детей и молодёжи </w:t>
      </w:r>
      <w:r w:rsidRPr="00AB2A58">
        <w:rPr>
          <w:b/>
        </w:rPr>
        <w:t>«Страна талантов»</w:t>
      </w:r>
      <w:r w:rsidRPr="00AB2A58">
        <w:t>;</w:t>
      </w:r>
    </w:p>
    <w:p w:rsidR="006D4907" w:rsidRPr="00AB2A58" w:rsidRDefault="006D4907" w:rsidP="00423484">
      <w:pPr>
        <w:pStyle w:val="ac"/>
        <w:numPr>
          <w:ilvl w:val="0"/>
          <w:numId w:val="8"/>
        </w:numPr>
        <w:jc w:val="both"/>
      </w:pPr>
      <w:r w:rsidRPr="00AB2A58">
        <w:t xml:space="preserve">Всероссийский интернет-конкурс для детей и молодёжи </w:t>
      </w:r>
      <w:r w:rsidRPr="00AB2A58">
        <w:rPr>
          <w:b/>
        </w:rPr>
        <w:t>«Солнечный свет»</w:t>
      </w:r>
      <w:r w:rsidRPr="00AB2A58">
        <w:t>;</w:t>
      </w:r>
    </w:p>
    <w:p w:rsidR="006D4907" w:rsidRDefault="006D4907" w:rsidP="00423484">
      <w:pPr>
        <w:pStyle w:val="ac"/>
        <w:numPr>
          <w:ilvl w:val="0"/>
          <w:numId w:val="8"/>
        </w:numPr>
        <w:jc w:val="both"/>
        <w:rPr>
          <w:b/>
        </w:rPr>
      </w:pPr>
      <w:r w:rsidRPr="00AB2A58">
        <w:t xml:space="preserve">Всероссийский интернет-конкурс для детей </w:t>
      </w:r>
      <w:r w:rsidRPr="00AB2A58">
        <w:rPr>
          <w:b/>
        </w:rPr>
        <w:t>«Доверие».</w:t>
      </w:r>
    </w:p>
    <w:p w:rsidR="006D4907" w:rsidRDefault="006D4907" w:rsidP="00423484">
      <w:pPr>
        <w:pStyle w:val="ac"/>
        <w:numPr>
          <w:ilvl w:val="0"/>
          <w:numId w:val="8"/>
        </w:numPr>
        <w:jc w:val="both"/>
        <w:rPr>
          <w:b/>
        </w:rPr>
      </w:pPr>
      <w:r w:rsidRPr="00901AB4">
        <w:t xml:space="preserve">Международные </w:t>
      </w:r>
      <w:proofErr w:type="gramStart"/>
      <w:r w:rsidRPr="00901AB4">
        <w:t>интернет-конкурсы</w:t>
      </w:r>
      <w:proofErr w:type="gramEnd"/>
      <w:r w:rsidRPr="00901AB4">
        <w:t xml:space="preserve">: </w:t>
      </w:r>
      <w:r w:rsidRPr="00901AB4">
        <w:rPr>
          <w:b/>
        </w:rPr>
        <w:t>«Гордость России», «Диплом педагога», «Музыкальная осень»</w:t>
      </w:r>
      <w:r>
        <w:rPr>
          <w:b/>
        </w:rPr>
        <w:t>,</w:t>
      </w:r>
    </w:p>
    <w:p w:rsidR="006D4907" w:rsidRPr="00901AB4" w:rsidRDefault="006D4907" w:rsidP="00423484">
      <w:pPr>
        <w:pStyle w:val="ac"/>
        <w:numPr>
          <w:ilvl w:val="0"/>
          <w:numId w:val="8"/>
        </w:numPr>
        <w:jc w:val="both"/>
        <w:rPr>
          <w:b/>
        </w:rPr>
      </w:pPr>
      <w:r w:rsidRPr="00901AB4">
        <w:t xml:space="preserve">Всероссийские </w:t>
      </w:r>
      <w:proofErr w:type="gramStart"/>
      <w:r w:rsidRPr="00901AB4">
        <w:t>интернет-конкурсы</w:t>
      </w:r>
      <w:proofErr w:type="gramEnd"/>
      <w:r w:rsidRPr="00901AB4">
        <w:t xml:space="preserve">: </w:t>
      </w:r>
      <w:r w:rsidRPr="00901AB4">
        <w:rPr>
          <w:b/>
        </w:rPr>
        <w:t>«Страна талантов», «Солнечный свет», «Доверие».</w:t>
      </w:r>
    </w:p>
    <w:p w:rsidR="006D4907" w:rsidRDefault="006D4907" w:rsidP="006D4907">
      <w:pPr>
        <w:tabs>
          <w:tab w:val="left" w:pos="0"/>
          <w:tab w:val="left" w:pos="567"/>
        </w:tabs>
        <w:ind w:firstLine="357"/>
        <w:contextualSpacing/>
        <w:jc w:val="both"/>
      </w:pPr>
    </w:p>
    <w:p w:rsidR="00566A4C" w:rsidRPr="00AB2A58" w:rsidRDefault="00566A4C" w:rsidP="006D4907">
      <w:pPr>
        <w:tabs>
          <w:tab w:val="left" w:pos="0"/>
          <w:tab w:val="left" w:pos="567"/>
        </w:tabs>
        <w:ind w:firstLine="357"/>
        <w:contextualSpacing/>
        <w:jc w:val="both"/>
      </w:pPr>
    </w:p>
    <w:p w:rsidR="00566A4C" w:rsidRDefault="00566A4C" w:rsidP="00566A4C">
      <w:pPr>
        <w:suppressAutoHyphens/>
        <w:contextualSpacing/>
        <w:jc w:val="both"/>
        <w:rPr>
          <w:b/>
        </w:rPr>
      </w:pPr>
      <w:r>
        <w:rPr>
          <w:b/>
        </w:rPr>
        <w:t>Перспективы развития</w:t>
      </w:r>
    </w:p>
    <w:p w:rsidR="00566A4C" w:rsidRPr="000D2768" w:rsidRDefault="00566A4C" w:rsidP="00423484">
      <w:pPr>
        <w:numPr>
          <w:ilvl w:val="0"/>
          <w:numId w:val="4"/>
        </w:numPr>
        <w:tabs>
          <w:tab w:val="left" w:pos="720"/>
        </w:tabs>
        <w:suppressAutoHyphens/>
        <w:spacing w:after="200"/>
        <w:contextualSpacing/>
        <w:jc w:val="both"/>
      </w:pPr>
      <w:r w:rsidRPr="000D2768">
        <w:t>Организация работы в соответствии с национальным проектом «Культура».</w:t>
      </w:r>
    </w:p>
    <w:p w:rsidR="00566A4C" w:rsidRPr="00F57839" w:rsidRDefault="00566A4C" w:rsidP="00423484">
      <w:pPr>
        <w:numPr>
          <w:ilvl w:val="0"/>
          <w:numId w:val="4"/>
        </w:numPr>
        <w:tabs>
          <w:tab w:val="left" w:pos="720"/>
        </w:tabs>
        <w:suppressAutoHyphens/>
        <w:spacing w:after="200"/>
        <w:contextualSpacing/>
        <w:jc w:val="both"/>
      </w:pPr>
      <w:r w:rsidRPr="000D2768">
        <w:t xml:space="preserve"> </w:t>
      </w:r>
      <w:r w:rsidRPr="009F2420">
        <w:t>С целью увеличения числа посетителей внедрять во всех клубных учреждениях инновационные формы культурно-досуговой  работы с различными в</w:t>
      </w:r>
      <w:r>
        <w:t>озрастными  категориями, улучшить зрелищность культурно-массовых мероприятий через  использование современных технических средств</w:t>
      </w:r>
      <w:r w:rsidRPr="009F2420">
        <w:t>.</w:t>
      </w:r>
    </w:p>
    <w:p w:rsidR="00566A4C" w:rsidRDefault="00566A4C" w:rsidP="00423484">
      <w:pPr>
        <w:numPr>
          <w:ilvl w:val="0"/>
          <w:numId w:val="4"/>
        </w:numPr>
        <w:tabs>
          <w:tab w:val="left" w:pos="720"/>
        </w:tabs>
        <w:suppressAutoHyphens/>
        <w:spacing w:after="200"/>
        <w:contextualSpacing/>
        <w:jc w:val="both"/>
      </w:pPr>
      <w:r>
        <w:t>Организовать  работу по программе «Пушкинская карта» в деятельности кинозала «Победа» Центрального Дома культуры и проведение платных мероприятий в учреждениях культуры для молодёжи с использованием «Пушкинских карт».</w:t>
      </w:r>
    </w:p>
    <w:p w:rsidR="00566A4C" w:rsidRPr="009F2420" w:rsidRDefault="00566A4C" w:rsidP="00423484">
      <w:pPr>
        <w:numPr>
          <w:ilvl w:val="0"/>
          <w:numId w:val="4"/>
        </w:numPr>
        <w:tabs>
          <w:tab w:val="left" w:pos="720"/>
        </w:tabs>
        <w:suppressAutoHyphens/>
        <w:spacing w:after="200"/>
        <w:contextualSpacing/>
        <w:jc w:val="both"/>
      </w:pPr>
      <w:r>
        <w:t>Активное вовлечение детей и молодежи в культурно-досуговую, библиотечную, образовательную  деятельность в рамках программы</w:t>
      </w:r>
      <w:bookmarkStart w:id="0" w:name="_GoBack"/>
      <w:bookmarkEnd w:id="0"/>
      <w:r>
        <w:t xml:space="preserve"> «Культура для школьников». </w:t>
      </w:r>
      <w:r w:rsidRPr="009F2420">
        <w:t xml:space="preserve"> </w:t>
      </w:r>
    </w:p>
    <w:p w:rsidR="00566A4C" w:rsidRDefault="00566A4C" w:rsidP="00423484">
      <w:pPr>
        <w:numPr>
          <w:ilvl w:val="0"/>
          <w:numId w:val="4"/>
        </w:numPr>
        <w:tabs>
          <w:tab w:val="left" w:pos="720"/>
        </w:tabs>
        <w:suppressAutoHyphens/>
        <w:spacing w:after="200"/>
        <w:contextualSpacing/>
        <w:jc w:val="both"/>
      </w:pPr>
      <w:r w:rsidRPr="009F2420">
        <w:t>Обеспечение свободного доступа к услугам культуры людей с ограниченными возможностями через оборудование клубных учреждений соответствующими требованиям пандусами, кнопками вызо</w:t>
      </w:r>
      <w:r>
        <w:t>ва, местами в зрительных залах.</w:t>
      </w:r>
    </w:p>
    <w:p w:rsidR="00566A4C" w:rsidRPr="009F2420" w:rsidRDefault="00566A4C" w:rsidP="00423484">
      <w:pPr>
        <w:numPr>
          <w:ilvl w:val="0"/>
          <w:numId w:val="4"/>
        </w:numPr>
        <w:tabs>
          <w:tab w:val="left" w:pos="720"/>
        </w:tabs>
        <w:suppressAutoHyphens/>
        <w:spacing w:after="200"/>
        <w:contextualSpacing/>
        <w:jc w:val="both"/>
      </w:pPr>
      <w:r>
        <w:t xml:space="preserve">Улучшить условия комфортного пребывания в учреждениях культуры через организацию зон отдыха, оснащение зон ожидания мягкой мебелью и аудиовизуальной техникой.  </w:t>
      </w:r>
    </w:p>
    <w:p w:rsidR="00566A4C" w:rsidRPr="009F2420" w:rsidRDefault="00566A4C" w:rsidP="00423484">
      <w:pPr>
        <w:numPr>
          <w:ilvl w:val="0"/>
          <w:numId w:val="4"/>
        </w:numPr>
        <w:tabs>
          <w:tab w:val="left" w:pos="720"/>
        </w:tabs>
        <w:suppressAutoHyphens/>
        <w:spacing w:after="200"/>
        <w:contextualSpacing/>
        <w:jc w:val="both"/>
      </w:pPr>
      <w:r w:rsidRPr="009F2420">
        <w:t xml:space="preserve">Для улучшения качества предоставляемых услуг культуры, внедрять в работу проектное и программное обеспечение  деятельности КДУ  Качугского района, обеспечивать регулярное повышение квалификации клубных работников. </w:t>
      </w:r>
    </w:p>
    <w:p w:rsidR="00566A4C" w:rsidRPr="00601558" w:rsidRDefault="00566A4C" w:rsidP="00423484">
      <w:pPr>
        <w:numPr>
          <w:ilvl w:val="0"/>
          <w:numId w:val="4"/>
        </w:numPr>
        <w:tabs>
          <w:tab w:val="left" w:pos="720"/>
        </w:tabs>
        <w:suppressAutoHyphens/>
        <w:spacing w:after="200"/>
        <w:contextualSpacing/>
        <w:jc w:val="both"/>
      </w:pPr>
      <w:r w:rsidRPr="009F2420">
        <w:t>Активно участвовать в различных конкурсах и грантах областного, и федерального</w:t>
      </w:r>
      <w:r w:rsidRPr="00601558">
        <w:t xml:space="preserve">  значения с целью прове</w:t>
      </w:r>
      <w:r>
        <w:t>дения строительства и ремонтов с</w:t>
      </w:r>
      <w:r w:rsidRPr="00601558">
        <w:t>ельских домов культуры и клубов, улучшения их материально-технической базы.</w:t>
      </w:r>
    </w:p>
    <w:p w:rsidR="006D4907" w:rsidRPr="009E6D31" w:rsidRDefault="006D4907" w:rsidP="006D4907">
      <w:pPr>
        <w:tabs>
          <w:tab w:val="left" w:pos="0"/>
          <w:tab w:val="left" w:pos="567"/>
        </w:tabs>
        <w:ind w:firstLine="357"/>
        <w:contextualSpacing/>
        <w:jc w:val="both"/>
      </w:pPr>
    </w:p>
    <w:p w:rsidR="006D4907" w:rsidRPr="009E6D31" w:rsidRDefault="006D4907" w:rsidP="006D4907">
      <w:pPr>
        <w:suppressAutoHyphens/>
        <w:contextualSpacing/>
        <w:jc w:val="both"/>
      </w:pPr>
      <w:r w:rsidRPr="009E6D31">
        <w:t>Начальник Отдела культуры</w:t>
      </w:r>
    </w:p>
    <w:p w:rsidR="006D4907" w:rsidRPr="002250C5" w:rsidRDefault="006D4907" w:rsidP="006D4907">
      <w:pPr>
        <w:suppressAutoHyphens/>
        <w:contextualSpacing/>
        <w:jc w:val="both"/>
      </w:pPr>
      <w:r w:rsidRPr="009E6D31">
        <w:t>МО «Качугский район»                                           В. И. Смирнова</w:t>
      </w:r>
    </w:p>
    <w:p w:rsidR="00AD70ED" w:rsidRPr="006D4907" w:rsidRDefault="00AD70ED" w:rsidP="006D4907"/>
    <w:sectPr w:rsidR="00AD70ED" w:rsidRPr="006D4907" w:rsidSect="00624306">
      <w:footerReference w:type="default" r:id="rId7"/>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DC" w:rsidRDefault="000501DC">
      <w:r>
        <w:separator/>
      </w:r>
    </w:p>
  </w:endnote>
  <w:endnote w:type="continuationSeparator" w:id="0">
    <w:p w:rsidR="000501DC" w:rsidRDefault="000501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597297"/>
      <w:docPartObj>
        <w:docPartGallery w:val="Page Numbers (Bottom of Page)"/>
        <w:docPartUnique/>
      </w:docPartObj>
    </w:sdtPr>
    <w:sdtContent>
      <w:p w:rsidR="00600183" w:rsidRDefault="002F38AC">
        <w:pPr>
          <w:pStyle w:val="afb"/>
          <w:jc w:val="right"/>
        </w:pPr>
        <w:r>
          <w:fldChar w:fldCharType="begin"/>
        </w:r>
        <w:r w:rsidR="00600183">
          <w:instrText>PAGE   \* MERGEFORMAT</w:instrText>
        </w:r>
        <w:r>
          <w:fldChar w:fldCharType="separate"/>
        </w:r>
        <w:r w:rsidR="007D26E1" w:rsidRPr="007D26E1">
          <w:rPr>
            <w:noProof/>
            <w:lang w:val="ru-RU"/>
          </w:rPr>
          <w:t>2</w:t>
        </w:r>
        <w:r>
          <w:fldChar w:fldCharType="end"/>
        </w:r>
      </w:p>
    </w:sdtContent>
  </w:sdt>
  <w:p w:rsidR="00600183" w:rsidRPr="00446952" w:rsidRDefault="00600183" w:rsidP="00600183">
    <w:pPr>
      <w:pStyle w:val="afb"/>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DC" w:rsidRDefault="000501DC">
      <w:r>
        <w:separator/>
      </w:r>
    </w:p>
  </w:footnote>
  <w:footnote w:type="continuationSeparator" w:id="0">
    <w:p w:rsidR="000501DC" w:rsidRDefault="00050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5CF"/>
    <w:multiLevelType w:val="hybridMultilevel"/>
    <w:tmpl w:val="A3A44AAC"/>
    <w:lvl w:ilvl="0" w:tplc="F962CC7E">
      <w:start w:val="1"/>
      <w:numFmt w:val="bullet"/>
      <w:lvlText w:val=""/>
      <w:lvlJc w:val="left"/>
      <w:pPr>
        <w:tabs>
          <w:tab w:val="num" w:pos="720"/>
        </w:tabs>
        <w:ind w:left="720" w:hanging="360"/>
      </w:pPr>
      <w:rPr>
        <w:rFonts w:ascii="Wingdings" w:hAnsi="Wingdings" w:hint="default"/>
      </w:rPr>
    </w:lvl>
    <w:lvl w:ilvl="1" w:tplc="9E70C256" w:tentative="1">
      <w:start w:val="1"/>
      <w:numFmt w:val="bullet"/>
      <w:lvlText w:val=""/>
      <w:lvlJc w:val="left"/>
      <w:pPr>
        <w:tabs>
          <w:tab w:val="num" w:pos="1440"/>
        </w:tabs>
        <w:ind w:left="1440" w:hanging="360"/>
      </w:pPr>
      <w:rPr>
        <w:rFonts w:ascii="Wingdings" w:hAnsi="Wingdings" w:hint="default"/>
      </w:rPr>
    </w:lvl>
    <w:lvl w:ilvl="2" w:tplc="DADCD7C8" w:tentative="1">
      <w:start w:val="1"/>
      <w:numFmt w:val="bullet"/>
      <w:lvlText w:val=""/>
      <w:lvlJc w:val="left"/>
      <w:pPr>
        <w:tabs>
          <w:tab w:val="num" w:pos="2160"/>
        </w:tabs>
        <w:ind w:left="2160" w:hanging="360"/>
      </w:pPr>
      <w:rPr>
        <w:rFonts w:ascii="Wingdings" w:hAnsi="Wingdings" w:hint="default"/>
      </w:rPr>
    </w:lvl>
    <w:lvl w:ilvl="3" w:tplc="8F645676" w:tentative="1">
      <w:start w:val="1"/>
      <w:numFmt w:val="bullet"/>
      <w:lvlText w:val=""/>
      <w:lvlJc w:val="left"/>
      <w:pPr>
        <w:tabs>
          <w:tab w:val="num" w:pos="2880"/>
        </w:tabs>
        <w:ind w:left="2880" w:hanging="360"/>
      </w:pPr>
      <w:rPr>
        <w:rFonts w:ascii="Wingdings" w:hAnsi="Wingdings" w:hint="default"/>
      </w:rPr>
    </w:lvl>
    <w:lvl w:ilvl="4" w:tplc="80165BF6" w:tentative="1">
      <w:start w:val="1"/>
      <w:numFmt w:val="bullet"/>
      <w:lvlText w:val=""/>
      <w:lvlJc w:val="left"/>
      <w:pPr>
        <w:tabs>
          <w:tab w:val="num" w:pos="3600"/>
        </w:tabs>
        <w:ind w:left="3600" w:hanging="360"/>
      </w:pPr>
      <w:rPr>
        <w:rFonts w:ascii="Wingdings" w:hAnsi="Wingdings" w:hint="default"/>
      </w:rPr>
    </w:lvl>
    <w:lvl w:ilvl="5" w:tplc="752A6C1A" w:tentative="1">
      <w:start w:val="1"/>
      <w:numFmt w:val="bullet"/>
      <w:lvlText w:val=""/>
      <w:lvlJc w:val="left"/>
      <w:pPr>
        <w:tabs>
          <w:tab w:val="num" w:pos="4320"/>
        </w:tabs>
        <w:ind w:left="4320" w:hanging="360"/>
      </w:pPr>
      <w:rPr>
        <w:rFonts w:ascii="Wingdings" w:hAnsi="Wingdings" w:hint="default"/>
      </w:rPr>
    </w:lvl>
    <w:lvl w:ilvl="6" w:tplc="A052F682" w:tentative="1">
      <w:start w:val="1"/>
      <w:numFmt w:val="bullet"/>
      <w:lvlText w:val=""/>
      <w:lvlJc w:val="left"/>
      <w:pPr>
        <w:tabs>
          <w:tab w:val="num" w:pos="5040"/>
        </w:tabs>
        <w:ind w:left="5040" w:hanging="360"/>
      </w:pPr>
      <w:rPr>
        <w:rFonts w:ascii="Wingdings" w:hAnsi="Wingdings" w:hint="default"/>
      </w:rPr>
    </w:lvl>
    <w:lvl w:ilvl="7" w:tplc="670229B2" w:tentative="1">
      <w:start w:val="1"/>
      <w:numFmt w:val="bullet"/>
      <w:lvlText w:val=""/>
      <w:lvlJc w:val="left"/>
      <w:pPr>
        <w:tabs>
          <w:tab w:val="num" w:pos="5760"/>
        </w:tabs>
        <w:ind w:left="5760" w:hanging="360"/>
      </w:pPr>
      <w:rPr>
        <w:rFonts w:ascii="Wingdings" w:hAnsi="Wingdings" w:hint="default"/>
      </w:rPr>
    </w:lvl>
    <w:lvl w:ilvl="8" w:tplc="DE702EEE" w:tentative="1">
      <w:start w:val="1"/>
      <w:numFmt w:val="bullet"/>
      <w:lvlText w:val=""/>
      <w:lvlJc w:val="left"/>
      <w:pPr>
        <w:tabs>
          <w:tab w:val="num" w:pos="6480"/>
        </w:tabs>
        <w:ind w:left="6480" w:hanging="360"/>
      </w:pPr>
      <w:rPr>
        <w:rFonts w:ascii="Wingdings" w:hAnsi="Wingdings" w:hint="default"/>
      </w:rPr>
    </w:lvl>
  </w:abstractNum>
  <w:abstractNum w:abstractNumId="1">
    <w:nsid w:val="251128C8"/>
    <w:multiLevelType w:val="multilevel"/>
    <w:tmpl w:val="8912E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478C4"/>
    <w:multiLevelType w:val="hybridMultilevel"/>
    <w:tmpl w:val="7840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460147"/>
    <w:multiLevelType w:val="hybridMultilevel"/>
    <w:tmpl w:val="5F04A728"/>
    <w:lvl w:ilvl="0" w:tplc="CF1CDEEE">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E816F3"/>
    <w:multiLevelType w:val="hybridMultilevel"/>
    <w:tmpl w:val="897CC81E"/>
    <w:lvl w:ilvl="0" w:tplc="E2C8C16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B562E"/>
    <w:multiLevelType w:val="hybridMultilevel"/>
    <w:tmpl w:val="C92ACA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1A15792"/>
    <w:multiLevelType w:val="hybridMultilevel"/>
    <w:tmpl w:val="A7B8CBCA"/>
    <w:lvl w:ilvl="0" w:tplc="96BC4F58">
      <w:start w:val="1"/>
      <w:numFmt w:val="bullet"/>
      <w:lvlText w:val="•"/>
      <w:lvlJc w:val="left"/>
      <w:pPr>
        <w:tabs>
          <w:tab w:val="num" w:pos="720"/>
        </w:tabs>
        <w:ind w:left="720" w:hanging="360"/>
      </w:pPr>
      <w:rPr>
        <w:rFonts w:ascii="Times New Roman" w:hAnsi="Times New Roman" w:hint="default"/>
      </w:rPr>
    </w:lvl>
    <w:lvl w:ilvl="1" w:tplc="744E79BE" w:tentative="1">
      <w:start w:val="1"/>
      <w:numFmt w:val="bullet"/>
      <w:lvlText w:val="•"/>
      <w:lvlJc w:val="left"/>
      <w:pPr>
        <w:tabs>
          <w:tab w:val="num" w:pos="1440"/>
        </w:tabs>
        <w:ind w:left="1440" w:hanging="360"/>
      </w:pPr>
      <w:rPr>
        <w:rFonts w:ascii="Times New Roman" w:hAnsi="Times New Roman" w:hint="default"/>
      </w:rPr>
    </w:lvl>
    <w:lvl w:ilvl="2" w:tplc="08AC124A" w:tentative="1">
      <w:start w:val="1"/>
      <w:numFmt w:val="bullet"/>
      <w:lvlText w:val="•"/>
      <w:lvlJc w:val="left"/>
      <w:pPr>
        <w:tabs>
          <w:tab w:val="num" w:pos="2160"/>
        </w:tabs>
        <w:ind w:left="2160" w:hanging="360"/>
      </w:pPr>
      <w:rPr>
        <w:rFonts w:ascii="Times New Roman" w:hAnsi="Times New Roman" w:hint="default"/>
      </w:rPr>
    </w:lvl>
    <w:lvl w:ilvl="3" w:tplc="E27C5AA2" w:tentative="1">
      <w:start w:val="1"/>
      <w:numFmt w:val="bullet"/>
      <w:lvlText w:val="•"/>
      <w:lvlJc w:val="left"/>
      <w:pPr>
        <w:tabs>
          <w:tab w:val="num" w:pos="2880"/>
        </w:tabs>
        <w:ind w:left="2880" w:hanging="360"/>
      </w:pPr>
      <w:rPr>
        <w:rFonts w:ascii="Times New Roman" w:hAnsi="Times New Roman" w:hint="default"/>
      </w:rPr>
    </w:lvl>
    <w:lvl w:ilvl="4" w:tplc="8976FB3E" w:tentative="1">
      <w:start w:val="1"/>
      <w:numFmt w:val="bullet"/>
      <w:lvlText w:val="•"/>
      <w:lvlJc w:val="left"/>
      <w:pPr>
        <w:tabs>
          <w:tab w:val="num" w:pos="3600"/>
        </w:tabs>
        <w:ind w:left="3600" w:hanging="360"/>
      </w:pPr>
      <w:rPr>
        <w:rFonts w:ascii="Times New Roman" w:hAnsi="Times New Roman" w:hint="default"/>
      </w:rPr>
    </w:lvl>
    <w:lvl w:ilvl="5" w:tplc="2C947E60" w:tentative="1">
      <w:start w:val="1"/>
      <w:numFmt w:val="bullet"/>
      <w:lvlText w:val="•"/>
      <w:lvlJc w:val="left"/>
      <w:pPr>
        <w:tabs>
          <w:tab w:val="num" w:pos="4320"/>
        </w:tabs>
        <w:ind w:left="4320" w:hanging="360"/>
      </w:pPr>
      <w:rPr>
        <w:rFonts w:ascii="Times New Roman" w:hAnsi="Times New Roman" w:hint="default"/>
      </w:rPr>
    </w:lvl>
    <w:lvl w:ilvl="6" w:tplc="8D989A3C" w:tentative="1">
      <w:start w:val="1"/>
      <w:numFmt w:val="bullet"/>
      <w:lvlText w:val="•"/>
      <w:lvlJc w:val="left"/>
      <w:pPr>
        <w:tabs>
          <w:tab w:val="num" w:pos="5040"/>
        </w:tabs>
        <w:ind w:left="5040" w:hanging="360"/>
      </w:pPr>
      <w:rPr>
        <w:rFonts w:ascii="Times New Roman" w:hAnsi="Times New Roman" w:hint="default"/>
      </w:rPr>
    </w:lvl>
    <w:lvl w:ilvl="7" w:tplc="5D9A67DE" w:tentative="1">
      <w:start w:val="1"/>
      <w:numFmt w:val="bullet"/>
      <w:lvlText w:val="•"/>
      <w:lvlJc w:val="left"/>
      <w:pPr>
        <w:tabs>
          <w:tab w:val="num" w:pos="5760"/>
        </w:tabs>
        <w:ind w:left="5760" w:hanging="360"/>
      </w:pPr>
      <w:rPr>
        <w:rFonts w:ascii="Times New Roman" w:hAnsi="Times New Roman" w:hint="default"/>
      </w:rPr>
    </w:lvl>
    <w:lvl w:ilvl="8" w:tplc="0AD048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3E260D"/>
    <w:multiLevelType w:val="hybridMultilevel"/>
    <w:tmpl w:val="8A5083DC"/>
    <w:lvl w:ilvl="0" w:tplc="73B8D838">
      <w:numFmt w:val="bullet"/>
      <w:lvlText w:val=""/>
      <w:lvlJc w:val="left"/>
      <w:pPr>
        <w:ind w:left="644"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C7496"/>
    <w:multiLevelType w:val="hybridMultilevel"/>
    <w:tmpl w:val="E686611C"/>
    <w:lvl w:ilvl="0" w:tplc="E79E1B66">
      <w:start w:val="1"/>
      <w:numFmt w:val="bullet"/>
      <w:lvlText w:val="•"/>
      <w:lvlJc w:val="left"/>
      <w:pPr>
        <w:tabs>
          <w:tab w:val="num" w:pos="720"/>
        </w:tabs>
        <w:ind w:left="720" w:hanging="360"/>
      </w:pPr>
      <w:rPr>
        <w:rFonts w:ascii="Times New Roman" w:hAnsi="Times New Roman" w:hint="default"/>
      </w:rPr>
    </w:lvl>
    <w:lvl w:ilvl="1" w:tplc="863648DC" w:tentative="1">
      <w:start w:val="1"/>
      <w:numFmt w:val="bullet"/>
      <w:lvlText w:val="•"/>
      <w:lvlJc w:val="left"/>
      <w:pPr>
        <w:tabs>
          <w:tab w:val="num" w:pos="1440"/>
        </w:tabs>
        <w:ind w:left="1440" w:hanging="360"/>
      </w:pPr>
      <w:rPr>
        <w:rFonts w:ascii="Times New Roman" w:hAnsi="Times New Roman" w:hint="default"/>
      </w:rPr>
    </w:lvl>
    <w:lvl w:ilvl="2" w:tplc="71BA5388" w:tentative="1">
      <w:start w:val="1"/>
      <w:numFmt w:val="bullet"/>
      <w:lvlText w:val="•"/>
      <w:lvlJc w:val="left"/>
      <w:pPr>
        <w:tabs>
          <w:tab w:val="num" w:pos="2160"/>
        </w:tabs>
        <w:ind w:left="2160" w:hanging="360"/>
      </w:pPr>
      <w:rPr>
        <w:rFonts w:ascii="Times New Roman" w:hAnsi="Times New Roman" w:hint="default"/>
      </w:rPr>
    </w:lvl>
    <w:lvl w:ilvl="3" w:tplc="DBFCF7E0" w:tentative="1">
      <w:start w:val="1"/>
      <w:numFmt w:val="bullet"/>
      <w:lvlText w:val="•"/>
      <w:lvlJc w:val="left"/>
      <w:pPr>
        <w:tabs>
          <w:tab w:val="num" w:pos="2880"/>
        </w:tabs>
        <w:ind w:left="2880" w:hanging="360"/>
      </w:pPr>
      <w:rPr>
        <w:rFonts w:ascii="Times New Roman" w:hAnsi="Times New Roman" w:hint="default"/>
      </w:rPr>
    </w:lvl>
    <w:lvl w:ilvl="4" w:tplc="16900E5E" w:tentative="1">
      <w:start w:val="1"/>
      <w:numFmt w:val="bullet"/>
      <w:lvlText w:val="•"/>
      <w:lvlJc w:val="left"/>
      <w:pPr>
        <w:tabs>
          <w:tab w:val="num" w:pos="3600"/>
        </w:tabs>
        <w:ind w:left="3600" w:hanging="360"/>
      </w:pPr>
      <w:rPr>
        <w:rFonts w:ascii="Times New Roman" w:hAnsi="Times New Roman" w:hint="default"/>
      </w:rPr>
    </w:lvl>
    <w:lvl w:ilvl="5" w:tplc="79226C92" w:tentative="1">
      <w:start w:val="1"/>
      <w:numFmt w:val="bullet"/>
      <w:lvlText w:val="•"/>
      <w:lvlJc w:val="left"/>
      <w:pPr>
        <w:tabs>
          <w:tab w:val="num" w:pos="4320"/>
        </w:tabs>
        <w:ind w:left="4320" w:hanging="360"/>
      </w:pPr>
      <w:rPr>
        <w:rFonts w:ascii="Times New Roman" w:hAnsi="Times New Roman" w:hint="default"/>
      </w:rPr>
    </w:lvl>
    <w:lvl w:ilvl="6" w:tplc="9614FBC2" w:tentative="1">
      <w:start w:val="1"/>
      <w:numFmt w:val="bullet"/>
      <w:lvlText w:val="•"/>
      <w:lvlJc w:val="left"/>
      <w:pPr>
        <w:tabs>
          <w:tab w:val="num" w:pos="5040"/>
        </w:tabs>
        <w:ind w:left="5040" w:hanging="360"/>
      </w:pPr>
      <w:rPr>
        <w:rFonts w:ascii="Times New Roman" w:hAnsi="Times New Roman" w:hint="default"/>
      </w:rPr>
    </w:lvl>
    <w:lvl w:ilvl="7" w:tplc="C6B47E2C" w:tentative="1">
      <w:start w:val="1"/>
      <w:numFmt w:val="bullet"/>
      <w:lvlText w:val="•"/>
      <w:lvlJc w:val="left"/>
      <w:pPr>
        <w:tabs>
          <w:tab w:val="num" w:pos="5760"/>
        </w:tabs>
        <w:ind w:left="5760" w:hanging="360"/>
      </w:pPr>
      <w:rPr>
        <w:rFonts w:ascii="Times New Roman" w:hAnsi="Times New Roman" w:hint="default"/>
      </w:rPr>
    </w:lvl>
    <w:lvl w:ilvl="8" w:tplc="C87A85B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8"/>
  </w:num>
  <w:num w:numId="4">
    <w:abstractNumId w:val="0"/>
  </w:num>
  <w:num w:numId="5">
    <w:abstractNumId w:val="7"/>
  </w:num>
  <w:num w:numId="6">
    <w:abstractNumId w:val="1"/>
  </w:num>
  <w:num w:numId="7">
    <w:abstractNumId w:val="4"/>
  </w:num>
  <w:num w:numId="8">
    <w:abstractNumId w:val="5"/>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64D9"/>
    <w:rsid w:val="000501DC"/>
    <w:rsid w:val="001064D9"/>
    <w:rsid w:val="002F38AC"/>
    <w:rsid w:val="00423484"/>
    <w:rsid w:val="00566A4C"/>
    <w:rsid w:val="005831B4"/>
    <w:rsid w:val="00600183"/>
    <w:rsid w:val="00624306"/>
    <w:rsid w:val="006D4907"/>
    <w:rsid w:val="007D26E1"/>
    <w:rsid w:val="00807651"/>
    <w:rsid w:val="008B4AA4"/>
    <w:rsid w:val="00A6709C"/>
    <w:rsid w:val="00AD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018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0018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00183"/>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00183"/>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00183"/>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00183"/>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00183"/>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00183"/>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0018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18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0018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0018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0018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00183"/>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00183"/>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0018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00183"/>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00183"/>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00183"/>
    <w:rPr>
      <w:b/>
      <w:bCs/>
      <w:color w:val="4F81BD"/>
      <w:sz w:val="18"/>
      <w:szCs w:val="18"/>
    </w:rPr>
  </w:style>
  <w:style w:type="paragraph" w:styleId="a4">
    <w:name w:val="Title"/>
    <w:basedOn w:val="a"/>
    <w:next w:val="a"/>
    <w:link w:val="a5"/>
    <w:uiPriority w:val="10"/>
    <w:qFormat/>
    <w:rsid w:val="00600183"/>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00183"/>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00183"/>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00183"/>
    <w:rPr>
      <w:rFonts w:ascii="Cambria" w:eastAsia="Times New Roman" w:hAnsi="Cambria" w:cs="Times New Roman"/>
      <w:i/>
      <w:iCs/>
      <w:color w:val="4F81BD"/>
      <w:spacing w:val="15"/>
      <w:sz w:val="24"/>
      <w:szCs w:val="24"/>
      <w:lang w:eastAsia="ru-RU"/>
    </w:rPr>
  </w:style>
  <w:style w:type="character" w:styleId="a8">
    <w:name w:val="Strong"/>
    <w:uiPriority w:val="22"/>
    <w:qFormat/>
    <w:rsid w:val="00600183"/>
    <w:rPr>
      <w:b/>
      <w:bCs/>
    </w:rPr>
  </w:style>
  <w:style w:type="character" w:styleId="a9">
    <w:name w:val="Emphasis"/>
    <w:qFormat/>
    <w:rsid w:val="00600183"/>
    <w:rPr>
      <w:i/>
      <w:iCs/>
    </w:rPr>
  </w:style>
  <w:style w:type="paragraph" w:styleId="aa">
    <w:name w:val="No Spacing"/>
    <w:link w:val="ab"/>
    <w:uiPriority w:val="1"/>
    <w:qFormat/>
    <w:rsid w:val="00600183"/>
    <w:pPr>
      <w:spacing w:after="0" w:line="240" w:lineRule="auto"/>
    </w:pPr>
    <w:rPr>
      <w:rFonts w:ascii="Calibri" w:eastAsia="Calibri" w:hAnsi="Calibri" w:cs="Times New Roman"/>
      <w:lang w:val="en-US" w:bidi="en-US"/>
    </w:rPr>
  </w:style>
  <w:style w:type="paragraph" w:styleId="ac">
    <w:name w:val="List Paragraph"/>
    <w:basedOn w:val="a"/>
    <w:uiPriority w:val="34"/>
    <w:qFormat/>
    <w:rsid w:val="00600183"/>
    <w:pPr>
      <w:ind w:left="720"/>
      <w:contextualSpacing/>
    </w:pPr>
  </w:style>
  <w:style w:type="paragraph" w:styleId="21">
    <w:name w:val="Quote"/>
    <w:basedOn w:val="a"/>
    <w:next w:val="a"/>
    <w:link w:val="22"/>
    <w:uiPriority w:val="29"/>
    <w:qFormat/>
    <w:rsid w:val="00600183"/>
    <w:rPr>
      <w:i/>
      <w:iCs/>
      <w:color w:val="000000"/>
      <w:sz w:val="20"/>
      <w:szCs w:val="20"/>
    </w:rPr>
  </w:style>
  <w:style w:type="character" w:customStyle="1" w:styleId="22">
    <w:name w:val="Цитата 2 Знак"/>
    <w:basedOn w:val="a0"/>
    <w:link w:val="21"/>
    <w:uiPriority w:val="29"/>
    <w:rsid w:val="00600183"/>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600183"/>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30"/>
    <w:rsid w:val="00600183"/>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600183"/>
    <w:rPr>
      <w:i/>
      <w:iCs/>
      <w:color w:val="808080"/>
    </w:rPr>
  </w:style>
  <w:style w:type="character" w:styleId="af0">
    <w:name w:val="Intense Emphasis"/>
    <w:uiPriority w:val="21"/>
    <w:qFormat/>
    <w:rsid w:val="00600183"/>
    <w:rPr>
      <w:b/>
      <w:bCs/>
      <w:i/>
      <w:iCs/>
      <w:color w:val="4F81BD"/>
    </w:rPr>
  </w:style>
  <w:style w:type="character" w:styleId="af1">
    <w:name w:val="Subtle Reference"/>
    <w:uiPriority w:val="31"/>
    <w:qFormat/>
    <w:rsid w:val="00600183"/>
    <w:rPr>
      <w:smallCaps/>
      <w:color w:val="C0504D"/>
      <w:u w:val="single"/>
    </w:rPr>
  </w:style>
  <w:style w:type="character" w:styleId="af2">
    <w:name w:val="Intense Reference"/>
    <w:uiPriority w:val="32"/>
    <w:qFormat/>
    <w:rsid w:val="00600183"/>
    <w:rPr>
      <w:b/>
      <w:bCs/>
      <w:smallCaps/>
      <w:color w:val="C0504D"/>
      <w:spacing w:val="5"/>
      <w:u w:val="single"/>
    </w:rPr>
  </w:style>
  <w:style w:type="character" w:styleId="af3">
    <w:name w:val="Book Title"/>
    <w:uiPriority w:val="33"/>
    <w:qFormat/>
    <w:rsid w:val="00600183"/>
    <w:rPr>
      <w:b/>
      <w:bCs/>
      <w:smallCaps/>
      <w:spacing w:val="5"/>
    </w:rPr>
  </w:style>
  <w:style w:type="paragraph" w:styleId="af4">
    <w:name w:val="TOC Heading"/>
    <w:basedOn w:val="1"/>
    <w:next w:val="a"/>
    <w:uiPriority w:val="39"/>
    <w:semiHidden/>
    <w:unhideWhenUsed/>
    <w:qFormat/>
    <w:rsid w:val="00600183"/>
    <w:pPr>
      <w:outlineLvl w:val="9"/>
    </w:pPr>
    <w:rPr>
      <w:lang w:val="en-US" w:eastAsia="en-US" w:bidi="en-US"/>
    </w:rPr>
  </w:style>
  <w:style w:type="table" w:styleId="af5">
    <w:name w:val="Table Grid"/>
    <w:basedOn w:val="a1"/>
    <w:uiPriority w:val="39"/>
    <w:rsid w:val="006001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600183"/>
    <w:rPr>
      <w:color w:val="0000FF"/>
      <w:u w:val="single"/>
    </w:rPr>
  </w:style>
  <w:style w:type="paragraph" w:styleId="af7">
    <w:name w:val="Balloon Text"/>
    <w:basedOn w:val="a"/>
    <w:link w:val="af8"/>
    <w:uiPriority w:val="99"/>
    <w:semiHidden/>
    <w:unhideWhenUsed/>
    <w:rsid w:val="00600183"/>
    <w:rPr>
      <w:rFonts w:ascii="Tahoma" w:eastAsia="Calibri" w:hAnsi="Tahoma" w:cs="Tahoma"/>
      <w:sz w:val="16"/>
      <w:szCs w:val="16"/>
      <w:lang w:val="en-US" w:eastAsia="en-US" w:bidi="en-US"/>
    </w:rPr>
  </w:style>
  <w:style w:type="character" w:customStyle="1" w:styleId="af8">
    <w:name w:val="Текст выноски Знак"/>
    <w:basedOn w:val="a0"/>
    <w:link w:val="af7"/>
    <w:uiPriority w:val="99"/>
    <w:semiHidden/>
    <w:rsid w:val="00600183"/>
    <w:rPr>
      <w:rFonts w:ascii="Tahoma" w:eastAsia="Calibri" w:hAnsi="Tahoma" w:cs="Tahoma"/>
      <w:sz w:val="16"/>
      <w:szCs w:val="16"/>
      <w:lang w:val="en-US" w:bidi="en-US"/>
    </w:rPr>
  </w:style>
  <w:style w:type="paragraph" w:styleId="af9">
    <w:name w:val="header"/>
    <w:basedOn w:val="a"/>
    <w:link w:val="afa"/>
    <w:uiPriority w:val="99"/>
    <w:unhideWhenUsed/>
    <w:rsid w:val="00600183"/>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600183"/>
    <w:rPr>
      <w:rFonts w:ascii="Calibri" w:eastAsia="Calibri" w:hAnsi="Calibri" w:cs="Times New Roman"/>
      <w:lang w:val="en-US" w:bidi="en-US"/>
    </w:rPr>
  </w:style>
  <w:style w:type="paragraph" w:styleId="afb">
    <w:name w:val="footer"/>
    <w:basedOn w:val="a"/>
    <w:link w:val="afc"/>
    <w:uiPriority w:val="99"/>
    <w:unhideWhenUsed/>
    <w:rsid w:val="00600183"/>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600183"/>
    <w:rPr>
      <w:rFonts w:ascii="Calibri" w:eastAsia="Calibri" w:hAnsi="Calibri" w:cs="Times New Roman"/>
      <w:lang w:val="en-US" w:bidi="en-US"/>
    </w:rPr>
  </w:style>
  <w:style w:type="paragraph" w:styleId="afd">
    <w:name w:val="Revision"/>
    <w:hidden/>
    <w:uiPriority w:val="99"/>
    <w:semiHidden/>
    <w:rsid w:val="00600183"/>
    <w:pPr>
      <w:spacing w:after="0" w:line="240" w:lineRule="auto"/>
    </w:pPr>
    <w:rPr>
      <w:rFonts w:ascii="Calibri" w:eastAsia="Calibri" w:hAnsi="Calibri" w:cs="Times New Roman"/>
      <w:lang w:val="en-US" w:bidi="en-US"/>
    </w:rPr>
  </w:style>
  <w:style w:type="paragraph" w:styleId="afe">
    <w:name w:val="Document Map"/>
    <w:basedOn w:val="a"/>
    <w:link w:val="aff"/>
    <w:uiPriority w:val="99"/>
    <w:semiHidden/>
    <w:unhideWhenUsed/>
    <w:rsid w:val="00600183"/>
    <w:pPr>
      <w:spacing w:after="200" w:line="276" w:lineRule="auto"/>
    </w:pPr>
    <w:rPr>
      <w:rFonts w:ascii="Tahoma" w:eastAsia="Calibri" w:hAnsi="Tahoma" w:cs="Tahoma"/>
      <w:sz w:val="16"/>
      <w:szCs w:val="16"/>
      <w:lang w:val="en-US" w:eastAsia="en-US" w:bidi="en-US"/>
    </w:rPr>
  </w:style>
  <w:style w:type="character" w:customStyle="1" w:styleId="aff">
    <w:name w:val="Схема документа Знак"/>
    <w:basedOn w:val="a0"/>
    <w:link w:val="afe"/>
    <w:uiPriority w:val="99"/>
    <w:semiHidden/>
    <w:rsid w:val="00600183"/>
    <w:rPr>
      <w:rFonts w:ascii="Tahoma" w:eastAsia="Calibri" w:hAnsi="Tahoma" w:cs="Tahoma"/>
      <w:sz w:val="16"/>
      <w:szCs w:val="16"/>
      <w:lang w:val="en-US" w:bidi="en-US"/>
    </w:rPr>
  </w:style>
  <w:style w:type="paragraph" w:styleId="aff0">
    <w:name w:val="Normal (Web)"/>
    <w:basedOn w:val="a"/>
    <w:uiPriority w:val="99"/>
    <w:unhideWhenUsed/>
    <w:rsid w:val="00600183"/>
    <w:pPr>
      <w:spacing w:before="100" w:beforeAutospacing="1" w:after="100" w:afterAutospacing="1"/>
    </w:pPr>
  </w:style>
  <w:style w:type="paragraph" w:customStyle="1" w:styleId="11">
    <w:name w:val="Абзац списка1"/>
    <w:basedOn w:val="a"/>
    <w:rsid w:val="00600183"/>
    <w:pPr>
      <w:spacing w:after="200" w:line="276" w:lineRule="auto"/>
      <w:ind w:left="720"/>
      <w:contextualSpacing/>
    </w:pPr>
    <w:rPr>
      <w:rFonts w:ascii="Calibri" w:hAnsi="Calibri"/>
      <w:sz w:val="22"/>
      <w:szCs w:val="22"/>
      <w:lang w:val="en-US" w:eastAsia="en-US"/>
    </w:rPr>
  </w:style>
  <w:style w:type="paragraph" w:styleId="aff1">
    <w:name w:val="List Number"/>
    <w:basedOn w:val="a"/>
    <w:rsid w:val="00600183"/>
    <w:pPr>
      <w:tabs>
        <w:tab w:val="left" w:pos="360"/>
      </w:tabs>
      <w:overflowPunct w:val="0"/>
      <w:autoSpaceDE w:val="0"/>
      <w:autoSpaceDN w:val="0"/>
      <w:adjustRightInd w:val="0"/>
      <w:jc w:val="both"/>
      <w:textAlignment w:val="baseline"/>
    </w:pPr>
    <w:rPr>
      <w:sz w:val="28"/>
      <w:szCs w:val="20"/>
      <w:lang w:val="en-US"/>
    </w:rPr>
  </w:style>
  <w:style w:type="paragraph" w:styleId="aff2">
    <w:name w:val="Body Text Indent"/>
    <w:basedOn w:val="a"/>
    <w:link w:val="aff3"/>
    <w:rsid w:val="00600183"/>
    <w:pPr>
      <w:ind w:firstLine="851"/>
    </w:pPr>
    <w:rPr>
      <w:szCs w:val="20"/>
    </w:rPr>
  </w:style>
  <w:style w:type="character" w:customStyle="1" w:styleId="aff3">
    <w:name w:val="Основной текст с отступом Знак"/>
    <w:basedOn w:val="a0"/>
    <w:link w:val="aff2"/>
    <w:rsid w:val="00600183"/>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00183"/>
  </w:style>
  <w:style w:type="table" w:customStyle="1" w:styleId="13">
    <w:name w:val="Сетка таблицы1"/>
    <w:basedOn w:val="a1"/>
    <w:next w:val="af5"/>
    <w:uiPriority w:val="59"/>
    <w:rsid w:val="006001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5"/>
    <w:uiPriority w:val="59"/>
    <w:rsid w:val="006001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5"/>
    <w:uiPriority w:val="59"/>
    <w:rsid w:val="006001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5"/>
    <w:uiPriority w:val="59"/>
    <w:rsid w:val="0060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6001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5"/>
    <w:uiPriority w:val="59"/>
    <w:rsid w:val="0060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5"/>
    <w:uiPriority w:val="59"/>
    <w:rsid w:val="0060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600183"/>
    <w:rPr>
      <w:b/>
      <w:bCs/>
      <w:shd w:val="clear" w:color="auto" w:fill="FFFFFF"/>
    </w:rPr>
  </w:style>
  <w:style w:type="paragraph" w:customStyle="1" w:styleId="25">
    <w:name w:val="Основной текст (2)"/>
    <w:basedOn w:val="a"/>
    <w:link w:val="24"/>
    <w:rsid w:val="00600183"/>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5"/>
    <w:uiPriority w:val="59"/>
    <w:rsid w:val="006001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600183"/>
    <w:rPr>
      <w:rFonts w:ascii="Calibri" w:eastAsia="Calibri" w:hAnsi="Calibri" w:cs="Times New Roman"/>
      <w:lang w:val="en-US" w:bidi="en-US"/>
    </w:rPr>
  </w:style>
  <w:style w:type="paragraph" w:styleId="aff4">
    <w:name w:val="footnote text"/>
    <w:basedOn w:val="a"/>
    <w:link w:val="aff5"/>
    <w:uiPriority w:val="99"/>
    <w:semiHidden/>
    <w:unhideWhenUsed/>
    <w:rsid w:val="00600183"/>
    <w:rPr>
      <w:sz w:val="20"/>
      <w:szCs w:val="20"/>
    </w:rPr>
  </w:style>
  <w:style w:type="character" w:customStyle="1" w:styleId="aff5">
    <w:name w:val="Текст сноски Знак"/>
    <w:basedOn w:val="a0"/>
    <w:link w:val="aff4"/>
    <w:uiPriority w:val="99"/>
    <w:semiHidden/>
    <w:rsid w:val="00600183"/>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600183"/>
    <w:rPr>
      <w:vertAlign w:val="superscript"/>
    </w:rPr>
  </w:style>
  <w:style w:type="numbering" w:customStyle="1" w:styleId="14">
    <w:name w:val="Нет списка1"/>
    <w:next w:val="a2"/>
    <w:uiPriority w:val="99"/>
    <w:semiHidden/>
    <w:unhideWhenUsed/>
    <w:rsid w:val="00600183"/>
  </w:style>
  <w:style w:type="numbering" w:customStyle="1" w:styleId="112">
    <w:name w:val="Нет списка11"/>
    <w:next w:val="a2"/>
    <w:uiPriority w:val="99"/>
    <w:semiHidden/>
    <w:unhideWhenUsed/>
    <w:rsid w:val="00600183"/>
  </w:style>
  <w:style w:type="character" w:styleId="aff7">
    <w:name w:val="annotation reference"/>
    <w:basedOn w:val="a0"/>
    <w:uiPriority w:val="99"/>
    <w:semiHidden/>
    <w:unhideWhenUsed/>
    <w:rsid w:val="00600183"/>
    <w:rPr>
      <w:sz w:val="16"/>
      <w:szCs w:val="16"/>
    </w:rPr>
  </w:style>
  <w:style w:type="paragraph" w:styleId="aff8">
    <w:name w:val="annotation text"/>
    <w:basedOn w:val="a"/>
    <w:link w:val="aff9"/>
    <w:uiPriority w:val="99"/>
    <w:semiHidden/>
    <w:unhideWhenUsed/>
    <w:rsid w:val="00600183"/>
    <w:rPr>
      <w:sz w:val="20"/>
      <w:szCs w:val="20"/>
    </w:rPr>
  </w:style>
  <w:style w:type="character" w:customStyle="1" w:styleId="aff9">
    <w:name w:val="Текст примечания Знак"/>
    <w:basedOn w:val="a0"/>
    <w:link w:val="aff8"/>
    <w:uiPriority w:val="99"/>
    <w:semiHidden/>
    <w:rsid w:val="00600183"/>
    <w:rPr>
      <w:rFonts w:ascii="Times New Roman" w:eastAsia="Times New Roman" w:hAnsi="Times New Roman" w:cs="Times New Roman"/>
      <w:sz w:val="20"/>
      <w:szCs w:val="20"/>
      <w:lang w:eastAsia="ru-RU"/>
    </w:rPr>
  </w:style>
  <w:style w:type="character" w:customStyle="1" w:styleId="affa">
    <w:name w:val="Основной текст_"/>
    <w:basedOn w:val="a0"/>
    <w:link w:val="15"/>
    <w:rsid w:val="006D4907"/>
    <w:rPr>
      <w:rFonts w:ascii="Times New Roman" w:eastAsia="Times New Roman" w:hAnsi="Times New Roman" w:cs="Times New Roman"/>
    </w:rPr>
  </w:style>
  <w:style w:type="paragraph" w:customStyle="1" w:styleId="15">
    <w:name w:val="Основной текст1"/>
    <w:basedOn w:val="a"/>
    <w:link w:val="affa"/>
    <w:rsid w:val="006D4907"/>
    <w:pPr>
      <w:widowControl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018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0018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00183"/>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00183"/>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00183"/>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00183"/>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00183"/>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00183"/>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0018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18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0018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0018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0018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00183"/>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00183"/>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0018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00183"/>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00183"/>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00183"/>
    <w:rPr>
      <w:b/>
      <w:bCs/>
      <w:color w:val="4F81BD"/>
      <w:sz w:val="18"/>
      <w:szCs w:val="18"/>
    </w:rPr>
  </w:style>
  <w:style w:type="paragraph" w:styleId="a4">
    <w:name w:val="Title"/>
    <w:basedOn w:val="a"/>
    <w:next w:val="a"/>
    <w:link w:val="a5"/>
    <w:uiPriority w:val="10"/>
    <w:qFormat/>
    <w:rsid w:val="00600183"/>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00183"/>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00183"/>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00183"/>
    <w:rPr>
      <w:rFonts w:ascii="Cambria" w:eastAsia="Times New Roman" w:hAnsi="Cambria" w:cs="Times New Roman"/>
      <w:i/>
      <w:iCs/>
      <w:color w:val="4F81BD"/>
      <w:spacing w:val="15"/>
      <w:sz w:val="24"/>
      <w:szCs w:val="24"/>
      <w:lang w:eastAsia="ru-RU"/>
    </w:rPr>
  </w:style>
  <w:style w:type="character" w:styleId="a8">
    <w:name w:val="Strong"/>
    <w:uiPriority w:val="22"/>
    <w:qFormat/>
    <w:rsid w:val="00600183"/>
    <w:rPr>
      <w:b/>
      <w:bCs/>
    </w:rPr>
  </w:style>
  <w:style w:type="character" w:styleId="a9">
    <w:name w:val="Emphasis"/>
    <w:qFormat/>
    <w:rsid w:val="00600183"/>
    <w:rPr>
      <w:i/>
      <w:iCs/>
    </w:rPr>
  </w:style>
  <w:style w:type="paragraph" w:styleId="aa">
    <w:name w:val="No Spacing"/>
    <w:link w:val="ab"/>
    <w:uiPriority w:val="1"/>
    <w:qFormat/>
    <w:rsid w:val="00600183"/>
    <w:pPr>
      <w:spacing w:after="0" w:line="240" w:lineRule="auto"/>
    </w:pPr>
    <w:rPr>
      <w:rFonts w:ascii="Calibri" w:eastAsia="Calibri" w:hAnsi="Calibri" w:cs="Times New Roman"/>
      <w:lang w:val="en-US" w:bidi="en-US"/>
    </w:rPr>
  </w:style>
  <w:style w:type="paragraph" w:styleId="ac">
    <w:name w:val="List Paragraph"/>
    <w:basedOn w:val="a"/>
    <w:uiPriority w:val="34"/>
    <w:qFormat/>
    <w:rsid w:val="00600183"/>
    <w:pPr>
      <w:ind w:left="720"/>
      <w:contextualSpacing/>
    </w:pPr>
  </w:style>
  <w:style w:type="paragraph" w:styleId="21">
    <w:name w:val="Quote"/>
    <w:basedOn w:val="a"/>
    <w:next w:val="a"/>
    <w:link w:val="22"/>
    <w:uiPriority w:val="29"/>
    <w:qFormat/>
    <w:rsid w:val="00600183"/>
    <w:rPr>
      <w:i/>
      <w:iCs/>
      <w:color w:val="000000"/>
      <w:sz w:val="20"/>
      <w:szCs w:val="20"/>
    </w:rPr>
  </w:style>
  <w:style w:type="character" w:customStyle="1" w:styleId="22">
    <w:name w:val="Цитата 2 Знак"/>
    <w:basedOn w:val="a0"/>
    <w:link w:val="21"/>
    <w:uiPriority w:val="29"/>
    <w:rsid w:val="00600183"/>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600183"/>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30"/>
    <w:rsid w:val="00600183"/>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600183"/>
    <w:rPr>
      <w:i/>
      <w:iCs/>
      <w:color w:val="808080"/>
    </w:rPr>
  </w:style>
  <w:style w:type="character" w:styleId="af0">
    <w:name w:val="Intense Emphasis"/>
    <w:uiPriority w:val="21"/>
    <w:qFormat/>
    <w:rsid w:val="00600183"/>
    <w:rPr>
      <w:b/>
      <w:bCs/>
      <w:i/>
      <w:iCs/>
      <w:color w:val="4F81BD"/>
    </w:rPr>
  </w:style>
  <w:style w:type="character" w:styleId="af1">
    <w:name w:val="Subtle Reference"/>
    <w:uiPriority w:val="31"/>
    <w:qFormat/>
    <w:rsid w:val="00600183"/>
    <w:rPr>
      <w:smallCaps/>
      <w:color w:val="C0504D"/>
      <w:u w:val="single"/>
    </w:rPr>
  </w:style>
  <w:style w:type="character" w:styleId="af2">
    <w:name w:val="Intense Reference"/>
    <w:uiPriority w:val="32"/>
    <w:qFormat/>
    <w:rsid w:val="00600183"/>
    <w:rPr>
      <w:b/>
      <w:bCs/>
      <w:smallCaps/>
      <w:color w:val="C0504D"/>
      <w:spacing w:val="5"/>
      <w:u w:val="single"/>
    </w:rPr>
  </w:style>
  <w:style w:type="character" w:styleId="af3">
    <w:name w:val="Book Title"/>
    <w:uiPriority w:val="33"/>
    <w:qFormat/>
    <w:rsid w:val="00600183"/>
    <w:rPr>
      <w:b/>
      <w:bCs/>
      <w:smallCaps/>
      <w:spacing w:val="5"/>
    </w:rPr>
  </w:style>
  <w:style w:type="paragraph" w:styleId="af4">
    <w:name w:val="TOC Heading"/>
    <w:basedOn w:val="1"/>
    <w:next w:val="a"/>
    <w:uiPriority w:val="39"/>
    <w:semiHidden/>
    <w:unhideWhenUsed/>
    <w:qFormat/>
    <w:rsid w:val="00600183"/>
    <w:pPr>
      <w:outlineLvl w:val="9"/>
    </w:pPr>
    <w:rPr>
      <w:lang w:val="en-US" w:eastAsia="en-US" w:bidi="en-US"/>
    </w:rPr>
  </w:style>
  <w:style w:type="table" w:styleId="af5">
    <w:name w:val="Table Grid"/>
    <w:basedOn w:val="a1"/>
    <w:uiPriority w:val="39"/>
    <w:rsid w:val="006001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600183"/>
    <w:rPr>
      <w:color w:val="0000FF"/>
      <w:u w:val="single"/>
    </w:rPr>
  </w:style>
  <w:style w:type="paragraph" w:styleId="af7">
    <w:name w:val="Balloon Text"/>
    <w:basedOn w:val="a"/>
    <w:link w:val="af8"/>
    <w:uiPriority w:val="99"/>
    <w:semiHidden/>
    <w:unhideWhenUsed/>
    <w:rsid w:val="00600183"/>
    <w:rPr>
      <w:rFonts w:ascii="Tahoma" w:eastAsia="Calibri" w:hAnsi="Tahoma" w:cs="Tahoma"/>
      <w:sz w:val="16"/>
      <w:szCs w:val="16"/>
      <w:lang w:val="en-US" w:eastAsia="en-US" w:bidi="en-US"/>
    </w:rPr>
  </w:style>
  <w:style w:type="character" w:customStyle="1" w:styleId="af8">
    <w:name w:val="Текст выноски Знак"/>
    <w:basedOn w:val="a0"/>
    <w:link w:val="af7"/>
    <w:uiPriority w:val="99"/>
    <w:semiHidden/>
    <w:rsid w:val="00600183"/>
    <w:rPr>
      <w:rFonts w:ascii="Tahoma" w:eastAsia="Calibri" w:hAnsi="Tahoma" w:cs="Tahoma"/>
      <w:sz w:val="16"/>
      <w:szCs w:val="16"/>
      <w:lang w:val="en-US" w:bidi="en-US"/>
    </w:rPr>
  </w:style>
  <w:style w:type="paragraph" w:styleId="af9">
    <w:name w:val="header"/>
    <w:basedOn w:val="a"/>
    <w:link w:val="afa"/>
    <w:uiPriority w:val="99"/>
    <w:unhideWhenUsed/>
    <w:rsid w:val="00600183"/>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600183"/>
    <w:rPr>
      <w:rFonts w:ascii="Calibri" w:eastAsia="Calibri" w:hAnsi="Calibri" w:cs="Times New Roman"/>
      <w:lang w:val="en-US" w:bidi="en-US"/>
    </w:rPr>
  </w:style>
  <w:style w:type="paragraph" w:styleId="afb">
    <w:name w:val="footer"/>
    <w:basedOn w:val="a"/>
    <w:link w:val="afc"/>
    <w:uiPriority w:val="99"/>
    <w:unhideWhenUsed/>
    <w:rsid w:val="00600183"/>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600183"/>
    <w:rPr>
      <w:rFonts w:ascii="Calibri" w:eastAsia="Calibri" w:hAnsi="Calibri" w:cs="Times New Roman"/>
      <w:lang w:val="en-US" w:bidi="en-US"/>
    </w:rPr>
  </w:style>
  <w:style w:type="paragraph" w:styleId="afd">
    <w:name w:val="Revision"/>
    <w:hidden/>
    <w:uiPriority w:val="99"/>
    <w:semiHidden/>
    <w:rsid w:val="00600183"/>
    <w:pPr>
      <w:spacing w:after="0" w:line="240" w:lineRule="auto"/>
    </w:pPr>
    <w:rPr>
      <w:rFonts w:ascii="Calibri" w:eastAsia="Calibri" w:hAnsi="Calibri" w:cs="Times New Roman"/>
      <w:lang w:val="en-US" w:bidi="en-US"/>
    </w:rPr>
  </w:style>
  <w:style w:type="paragraph" w:styleId="afe">
    <w:name w:val="Document Map"/>
    <w:basedOn w:val="a"/>
    <w:link w:val="aff"/>
    <w:uiPriority w:val="99"/>
    <w:semiHidden/>
    <w:unhideWhenUsed/>
    <w:rsid w:val="00600183"/>
    <w:pPr>
      <w:spacing w:after="200" w:line="276" w:lineRule="auto"/>
    </w:pPr>
    <w:rPr>
      <w:rFonts w:ascii="Tahoma" w:eastAsia="Calibri" w:hAnsi="Tahoma" w:cs="Tahoma"/>
      <w:sz w:val="16"/>
      <w:szCs w:val="16"/>
      <w:lang w:val="en-US" w:eastAsia="en-US" w:bidi="en-US"/>
    </w:rPr>
  </w:style>
  <w:style w:type="character" w:customStyle="1" w:styleId="aff">
    <w:name w:val="Схема документа Знак"/>
    <w:basedOn w:val="a0"/>
    <w:link w:val="afe"/>
    <w:uiPriority w:val="99"/>
    <w:semiHidden/>
    <w:rsid w:val="00600183"/>
    <w:rPr>
      <w:rFonts w:ascii="Tahoma" w:eastAsia="Calibri" w:hAnsi="Tahoma" w:cs="Tahoma"/>
      <w:sz w:val="16"/>
      <w:szCs w:val="16"/>
      <w:lang w:val="en-US" w:bidi="en-US"/>
    </w:rPr>
  </w:style>
  <w:style w:type="paragraph" w:styleId="aff0">
    <w:name w:val="Normal (Web)"/>
    <w:basedOn w:val="a"/>
    <w:uiPriority w:val="99"/>
    <w:unhideWhenUsed/>
    <w:rsid w:val="00600183"/>
    <w:pPr>
      <w:spacing w:before="100" w:beforeAutospacing="1" w:after="100" w:afterAutospacing="1"/>
    </w:pPr>
  </w:style>
  <w:style w:type="paragraph" w:customStyle="1" w:styleId="11">
    <w:name w:val="Абзац списка1"/>
    <w:basedOn w:val="a"/>
    <w:rsid w:val="00600183"/>
    <w:pPr>
      <w:spacing w:after="200" w:line="276" w:lineRule="auto"/>
      <w:ind w:left="720"/>
      <w:contextualSpacing/>
    </w:pPr>
    <w:rPr>
      <w:rFonts w:ascii="Calibri" w:hAnsi="Calibri"/>
      <w:sz w:val="22"/>
      <w:szCs w:val="22"/>
      <w:lang w:val="en-US" w:eastAsia="en-US"/>
    </w:rPr>
  </w:style>
  <w:style w:type="paragraph" w:styleId="aff1">
    <w:name w:val="List Number"/>
    <w:basedOn w:val="a"/>
    <w:rsid w:val="00600183"/>
    <w:pPr>
      <w:tabs>
        <w:tab w:val="left" w:pos="360"/>
      </w:tabs>
      <w:overflowPunct w:val="0"/>
      <w:autoSpaceDE w:val="0"/>
      <w:autoSpaceDN w:val="0"/>
      <w:adjustRightInd w:val="0"/>
      <w:jc w:val="both"/>
      <w:textAlignment w:val="baseline"/>
    </w:pPr>
    <w:rPr>
      <w:sz w:val="28"/>
      <w:szCs w:val="20"/>
      <w:lang w:val="en-US"/>
    </w:rPr>
  </w:style>
  <w:style w:type="paragraph" w:styleId="aff2">
    <w:name w:val="Body Text Indent"/>
    <w:basedOn w:val="a"/>
    <w:link w:val="aff3"/>
    <w:rsid w:val="00600183"/>
    <w:pPr>
      <w:ind w:firstLine="851"/>
    </w:pPr>
    <w:rPr>
      <w:szCs w:val="20"/>
    </w:rPr>
  </w:style>
  <w:style w:type="character" w:customStyle="1" w:styleId="aff3">
    <w:name w:val="Основной текст с отступом Знак"/>
    <w:basedOn w:val="a0"/>
    <w:link w:val="aff2"/>
    <w:rsid w:val="00600183"/>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00183"/>
  </w:style>
  <w:style w:type="table" w:customStyle="1" w:styleId="13">
    <w:name w:val="Сетка таблицы1"/>
    <w:basedOn w:val="a1"/>
    <w:next w:val="af5"/>
    <w:uiPriority w:val="59"/>
    <w:rsid w:val="006001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5"/>
    <w:uiPriority w:val="59"/>
    <w:rsid w:val="006001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5"/>
    <w:uiPriority w:val="59"/>
    <w:rsid w:val="006001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5"/>
    <w:uiPriority w:val="59"/>
    <w:rsid w:val="0060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6001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5"/>
    <w:uiPriority w:val="59"/>
    <w:rsid w:val="0060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5"/>
    <w:uiPriority w:val="59"/>
    <w:rsid w:val="0060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600183"/>
    <w:rPr>
      <w:b/>
      <w:bCs/>
      <w:shd w:val="clear" w:color="auto" w:fill="FFFFFF"/>
    </w:rPr>
  </w:style>
  <w:style w:type="paragraph" w:customStyle="1" w:styleId="25">
    <w:name w:val="Основной текст (2)"/>
    <w:basedOn w:val="a"/>
    <w:link w:val="24"/>
    <w:rsid w:val="00600183"/>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5"/>
    <w:uiPriority w:val="59"/>
    <w:rsid w:val="006001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600183"/>
    <w:rPr>
      <w:rFonts w:ascii="Calibri" w:eastAsia="Calibri" w:hAnsi="Calibri" w:cs="Times New Roman"/>
      <w:lang w:val="en-US" w:bidi="en-US"/>
    </w:rPr>
  </w:style>
  <w:style w:type="paragraph" w:styleId="aff4">
    <w:name w:val="footnote text"/>
    <w:basedOn w:val="a"/>
    <w:link w:val="aff5"/>
    <w:uiPriority w:val="99"/>
    <w:semiHidden/>
    <w:unhideWhenUsed/>
    <w:rsid w:val="00600183"/>
    <w:rPr>
      <w:sz w:val="20"/>
      <w:szCs w:val="20"/>
    </w:rPr>
  </w:style>
  <w:style w:type="character" w:customStyle="1" w:styleId="aff5">
    <w:name w:val="Текст сноски Знак"/>
    <w:basedOn w:val="a0"/>
    <w:link w:val="aff4"/>
    <w:uiPriority w:val="99"/>
    <w:semiHidden/>
    <w:rsid w:val="00600183"/>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600183"/>
    <w:rPr>
      <w:vertAlign w:val="superscript"/>
    </w:rPr>
  </w:style>
  <w:style w:type="numbering" w:customStyle="1" w:styleId="14">
    <w:name w:val="Нет списка1"/>
    <w:next w:val="a2"/>
    <w:uiPriority w:val="99"/>
    <w:semiHidden/>
    <w:unhideWhenUsed/>
    <w:rsid w:val="00600183"/>
  </w:style>
  <w:style w:type="numbering" w:customStyle="1" w:styleId="112">
    <w:name w:val="Нет списка11"/>
    <w:next w:val="a2"/>
    <w:uiPriority w:val="99"/>
    <w:semiHidden/>
    <w:unhideWhenUsed/>
    <w:rsid w:val="00600183"/>
  </w:style>
  <w:style w:type="character" w:styleId="aff7">
    <w:name w:val="annotation reference"/>
    <w:basedOn w:val="a0"/>
    <w:uiPriority w:val="99"/>
    <w:semiHidden/>
    <w:unhideWhenUsed/>
    <w:rsid w:val="00600183"/>
    <w:rPr>
      <w:sz w:val="16"/>
      <w:szCs w:val="16"/>
    </w:rPr>
  </w:style>
  <w:style w:type="paragraph" w:styleId="aff8">
    <w:name w:val="annotation text"/>
    <w:basedOn w:val="a"/>
    <w:link w:val="aff9"/>
    <w:uiPriority w:val="99"/>
    <w:semiHidden/>
    <w:unhideWhenUsed/>
    <w:rsid w:val="00600183"/>
    <w:rPr>
      <w:sz w:val="20"/>
      <w:szCs w:val="20"/>
    </w:rPr>
  </w:style>
  <w:style w:type="character" w:customStyle="1" w:styleId="aff9">
    <w:name w:val="Текст примечания Знак"/>
    <w:basedOn w:val="a0"/>
    <w:link w:val="aff8"/>
    <w:uiPriority w:val="99"/>
    <w:semiHidden/>
    <w:rsid w:val="00600183"/>
    <w:rPr>
      <w:rFonts w:ascii="Times New Roman" w:eastAsia="Times New Roman" w:hAnsi="Times New Roman" w:cs="Times New Roman"/>
      <w:sz w:val="20"/>
      <w:szCs w:val="20"/>
      <w:lang w:eastAsia="ru-RU"/>
    </w:rPr>
  </w:style>
  <w:style w:type="character" w:customStyle="1" w:styleId="affa">
    <w:name w:val="Основной текст_"/>
    <w:basedOn w:val="a0"/>
    <w:link w:val="15"/>
    <w:rsid w:val="006D4907"/>
    <w:rPr>
      <w:rFonts w:ascii="Times New Roman" w:eastAsia="Times New Roman" w:hAnsi="Times New Roman" w:cs="Times New Roman"/>
    </w:rPr>
  </w:style>
  <w:style w:type="paragraph" w:customStyle="1" w:styleId="15">
    <w:name w:val="Основной текст1"/>
    <w:basedOn w:val="a"/>
    <w:link w:val="affa"/>
    <w:rsid w:val="006D4907"/>
    <w:pPr>
      <w:widowControl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248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RePack by SPecialiST</cp:lastModifiedBy>
  <cp:revision>9</cp:revision>
  <dcterms:created xsi:type="dcterms:W3CDTF">2022-02-16T03:25:00Z</dcterms:created>
  <dcterms:modified xsi:type="dcterms:W3CDTF">2022-02-25T07:44:00Z</dcterms:modified>
</cp:coreProperties>
</file>